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3EF09" w14:textId="313B6589" w:rsidR="00331DA9" w:rsidRDefault="00331DA9" w:rsidP="00335F71">
      <w:pPr>
        <w:spacing w:after="0" w:line="240" w:lineRule="auto"/>
        <w:jc w:val="center"/>
      </w:pPr>
      <w:r>
        <w:t>«Нет барьерам»</w:t>
      </w:r>
    </w:p>
    <w:p w14:paraId="79F617A3" w14:textId="77777777" w:rsidR="00331DA9" w:rsidRDefault="00331DA9" w:rsidP="00335F71">
      <w:pPr>
        <w:spacing w:after="0" w:line="240" w:lineRule="auto"/>
        <w:jc w:val="center"/>
      </w:pPr>
    </w:p>
    <w:p w14:paraId="70F5D394" w14:textId="77777777" w:rsidR="00331DA9" w:rsidRDefault="00331DA9" w:rsidP="00335F71">
      <w:pPr>
        <w:spacing w:after="0" w:line="240" w:lineRule="auto"/>
        <w:jc w:val="center"/>
      </w:pPr>
      <w:r>
        <w:t>гуманитарный проект государственного учреждения специального образования «Центр коррекционно-развивающего обучения и реабилитации Пинского района»</w:t>
      </w:r>
    </w:p>
    <w:p w14:paraId="21C2CF47" w14:textId="77777777" w:rsidR="00331DA9" w:rsidRDefault="00331DA9" w:rsidP="00335F71">
      <w:pPr>
        <w:spacing w:after="0" w:line="240" w:lineRule="auto"/>
        <w:jc w:val="center"/>
      </w:pPr>
    </w:p>
    <w:p w14:paraId="0DC9A6F6" w14:textId="039A9974" w:rsidR="00331DA9" w:rsidRDefault="00331DA9" w:rsidP="00335F71">
      <w:pPr>
        <w:spacing w:after="0" w:line="240" w:lineRule="auto"/>
        <w:jc w:val="both"/>
        <w:rPr>
          <w:rFonts w:cs="Times New Roman"/>
          <w:szCs w:val="30"/>
        </w:rPr>
      </w:pPr>
      <w:r>
        <w:t xml:space="preserve">Цель проекта: </w:t>
      </w:r>
      <w:r>
        <w:rPr>
          <w:rFonts w:cs="Times New Roman"/>
          <w:szCs w:val="30"/>
        </w:rPr>
        <w:t xml:space="preserve">создание условий для обеспечения доступности, комфортности и безопасности детей с </w:t>
      </w:r>
      <w:r w:rsidR="00335F71">
        <w:rPr>
          <w:rFonts w:cs="Times New Roman"/>
          <w:szCs w:val="30"/>
        </w:rPr>
        <w:t xml:space="preserve">разными видами </w:t>
      </w:r>
      <w:r>
        <w:rPr>
          <w:rFonts w:cs="Times New Roman"/>
          <w:szCs w:val="30"/>
        </w:rPr>
        <w:t>нарушени</w:t>
      </w:r>
      <w:r w:rsidR="00335F71">
        <w:rPr>
          <w:rFonts w:cs="Times New Roman"/>
          <w:szCs w:val="30"/>
        </w:rPr>
        <w:t>й</w:t>
      </w:r>
      <w:r>
        <w:rPr>
          <w:rFonts w:cs="Times New Roman"/>
          <w:szCs w:val="30"/>
        </w:rPr>
        <w:t xml:space="preserve"> в развитии и инвалидностью Пинского района Брестской области</w:t>
      </w:r>
    </w:p>
    <w:p w14:paraId="499689AB" w14:textId="0C16D4E2" w:rsidR="00331DA9" w:rsidRDefault="00331DA9" w:rsidP="00335F71">
      <w:pPr>
        <w:spacing w:after="0" w:line="240" w:lineRule="auto"/>
        <w:jc w:val="both"/>
      </w:pPr>
    </w:p>
    <w:tbl>
      <w:tblPr>
        <w:tblStyle w:val="ac"/>
        <w:tblW w:w="9634" w:type="dxa"/>
        <w:tblLook w:val="04A0" w:firstRow="1" w:lastRow="0" w:firstColumn="1" w:lastColumn="0" w:noHBand="0" w:noVBand="1"/>
      </w:tblPr>
      <w:tblGrid>
        <w:gridCol w:w="4640"/>
        <w:gridCol w:w="4994"/>
      </w:tblGrid>
      <w:tr w:rsidR="00331DA9" w14:paraId="7AA05553" w14:textId="77777777" w:rsidTr="00D113DD">
        <w:tc>
          <w:tcPr>
            <w:tcW w:w="9634" w:type="dxa"/>
            <w:gridSpan w:val="2"/>
          </w:tcPr>
          <w:p w14:paraId="5163BEEC" w14:textId="16F4D1C6" w:rsidR="00331DA9" w:rsidRPr="00F917D9" w:rsidRDefault="000E4919" w:rsidP="000E4919">
            <w:pPr>
              <w:spacing w:after="0" w:line="240" w:lineRule="auto"/>
              <w:jc w:val="both"/>
            </w:pPr>
            <w:r>
              <w:t xml:space="preserve">1. </w:t>
            </w:r>
            <w:r w:rsidR="00331DA9">
              <w:t>Наименование проекта: «Нет барьерам»</w:t>
            </w:r>
          </w:p>
        </w:tc>
      </w:tr>
      <w:tr w:rsidR="00331DA9" w14:paraId="47F88BB5" w14:textId="77777777" w:rsidTr="00D113DD">
        <w:tc>
          <w:tcPr>
            <w:tcW w:w="9634" w:type="dxa"/>
            <w:gridSpan w:val="2"/>
          </w:tcPr>
          <w:p w14:paraId="73F63913" w14:textId="3BD7B0FA" w:rsidR="00331DA9" w:rsidRPr="00F917D9" w:rsidRDefault="000E4919" w:rsidP="000E4919">
            <w:pPr>
              <w:spacing w:after="0" w:line="240" w:lineRule="auto"/>
              <w:jc w:val="both"/>
            </w:pPr>
            <w:r>
              <w:t xml:space="preserve">2. </w:t>
            </w:r>
            <w:r w:rsidR="00331DA9">
              <w:t>Срок реализации проекта: 24 месяц</w:t>
            </w:r>
            <w:r w:rsidR="001129CA">
              <w:t>а</w:t>
            </w:r>
          </w:p>
        </w:tc>
      </w:tr>
      <w:tr w:rsidR="00331DA9" w14:paraId="1D40B272" w14:textId="77777777" w:rsidTr="00D113DD">
        <w:tc>
          <w:tcPr>
            <w:tcW w:w="9634" w:type="dxa"/>
            <w:gridSpan w:val="2"/>
          </w:tcPr>
          <w:p w14:paraId="251477B2" w14:textId="77777777" w:rsidR="00331DA9" w:rsidRPr="00F917D9" w:rsidRDefault="00331DA9" w:rsidP="0073409E">
            <w:pPr>
              <w:spacing w:after="0" w:line="240" w:lineRule="auto"/>
              <w:jc w:val="both"/>
            </w:pPr>
            <w:r>
              <w:t>3. Организация-заявитель, предлагающая проект: государственное учреждение специального образования «Центр коррекционно-развивающего обучения и реабилитации Пинского района»</w:t>
            </w:r>
          </w:p>
        </w:tc>
      </w:tr>
      <w:tr w:rsidR="00331DA9" w14:paraId="6B7E9422" w14:textId="77777777" w:rsidTr="00D113DD">
        <w:tc>
          <w:tcPr>
            <w:tcW w:w="9634" w:type="dxa"/>
            <w:gridSpan w:val="2"/>
          </w:tcPr>
          <w:p w14:paraId="560A7D87" w14:textId="473FD26F" w:rsidR="00331DA9" w:rsidRPr="00D86E9A" w:rsidRDefault="000E4919" w:rsidP="000E4919">
            <w:pPr>
              <w:pStyle w:val="a7"/>
              <w:spacing w:after="0" w:line="240" w:lineRule="auto"/>
              <w:ind w:left="22"/>
              <w:jc w:val="both"/>
            </w:pPr>
            <w:r>
              <w:t xml:space="preserve">4. </w:t>
            </w:r>
            <w:r w:rsidR="00331DA9" w:rsidRPr="00D86E9A">
              <w:t xml:space="preserve">Цель проекта: создание условий для </w:t>
            </w:r>
            <w:r w:rsidR="00331DA9">
              <w:rPr>
                <w:rFonts w:cs="Times New Roman"/>
                <w:szCs w:val="30"/>
              </w:rPr>
              <w:t>обеспечения доступности, комфортности и безопасности детей с разными видами нарушений в развитии и инвалидностью Пинского района Брестской области</w:t>
            </w:r>
          </w:p>
        </w:tc>
      </w:tr>
      <w:tr w:rsidR="00331DA9" w14:paraId="27BAD0B0" w14:textId="77777777" w:rsidTr="00D113DD">
        <w:tc>
          <w:tcPr>
            <w:tcW w:w="9634" w:type="dxa"/>
            <w:gridSpan w:val="2"/>
          </w:tcPr>
          <w:p w14:paraId="7205D25C" w14:textId="6459D0E0" w:rsidR="00331DA9" w:rsidRDefault="000E4919" w:rsidP="000E4919">
            <w:pPr>
              <w:spacing w:after="0" w:line="240" w:lineRule="auto"/>
              <w:jc w:val="both"/>
            </w:pPr>
            <w:r>
              <w:t xml:space="preserve">5. </w:t>
            </w:r>
            <w:r w:rsidR="00331DA9">
              <w:t>Задачи, планируемые к выполнению в рамках реализации проекта:</w:t>
            </w:r>
          </w:p>
          <w:p w14:paraId="55E5E77F" w14:textId="3762E13B" w:rsidR="00331DA9" w:rsidRDefault="00331DA9" w:rsidP="0073409E">
            <w:pPr>
              <w:spacing w:after="0" w:line="240" w:lineRule="auto"/>
              <w:ind w:firstLine="306"/>
              <w:jc w:val="both"/>
              <w:rPr>
                <w:rFonts w:eastAsia="Calibri" w:cs="Times New Roman"/>
              </w:rPr>
            </w:pPr>
            <w:r>
              <w:rPr>
                <w:rFonts w:eastAsia="Calibri" w:cs="Times New Roman"/>
              </w:rPr>
              <w:t>устранение барьеров и преград путем установки современных технических решений в</w:t>
            </w:r>
            <w:r>
              <w:rPr>
                <w:rFonts w:cs="Times New Roman"/>
                <w:szCs w:val="30"/>
              </w:rPr>
              <w:t xml:space="preserve"> помещениях здания и </w:t>
            </w:r>
            <w:proofErr w:type="gramStart"/>
            <w:r>
              <w:rPr>
                <w:rFonts w:cs="Times New Roman"/>
                <w:szCs w:val="30"/>
              </w:rPr>
              <w:t xml:space="preserve">на территории для обеспечения доступности для детей с </w:t>
            </w:r>
            <w:r w:rsidR="00B61BBC">
              <w:rPr>
                <w:rFonts w:cs="Times New Roman"/>
                <w:szCs w:val="30"/>
              </w:rPr>
              <w:t xml:space="preserve">разными видами </w:t>
            </w:r>
            <w:r>
              <w:rPr>
                <w:rFonts w:cs="Times New Roman"/>
                <w:szCs w:val="30"/>
              </w:rPr>
              <w:t>нарушени</w:t>
            </w:r>
            <w:r w:rsidR="00B61BBC">
              <w:rPr>
                <w:rFonts w:cs="Times New Roman"/>
                <w:szCs w:val="30"/>
              </w:rPr>
              <w:t>й</w:t>
            </w:r>
            <w:r>
              <w:rPr>
                <w:rFonts w:cs="Times New Roman"/>
                <w:szCs w:val="30"/>
              </w:rPr>
              <w:t xml:space="preserve"> в развитии</w:t>
            </w:r>
            <w:proofErr w:type="gramEnd"/>
            <w:r>
              <w:rPr>
                <w:rFonts w:cs="Times New Roman"/>
                <w:szCs w:val="30"/>
              </w:rPr>
              <w:t xml:space="preserve"> и инвалидностью </w:t>
            </w:r>
            <w:r>
              <w:rPr>
                <w:rFonts w:eastAsia="Calibri" w:cs="Times New Roman"/>
              </w:rPr>
              <w:t xml:space="preserve">(дети с нарушениями зрения, нарушением слуха, </w:t>
            </w:r>
            <w:r w:rsidR="00B61BBC">
              <w:rPr>
                <w:rFonts w:eastAsia="Calibri" w:cs="Times New Roman"/>
              </w:rPr>
              <w:t xml:space="preserve">расстройством аутистического спектра, </w:t>
            </w:r>
            <w:r>
              <w:rPr>
                <w:rFonts w:eastAsia="Calibri" w:cs="Times New Roman"/>
              </w:rPr>
              <w:t>ДЦП и др.);</w:t>
            </w:r>
          </w:p>
          <w:p w14:paraId="4362288F" w14:textId="5FE8E7AD" w:rsidR="00331DA9" w:rsidRPr="00F917D9" w:rsidRDefault="00331DA9" w:rsidP="0073409E">
            <w:pPr>
              <w:pStyle w:val="a7"/>
              <w:spacing w:after="0" w:line="240" w:lineRule="auto"/>
              <w:ind w:left="22" w:firstLine="306"/>
              <w:jc w:val="both"/>
            </w:pPr>
            <w:r>
              <w:rPr>
                <w:rFonts w:eastAsia="Calibri" w:cs="Times New Roman"/>
              </w:rPr>
              <w:t xml:space="preserve">адаптация и интеграция детей с разными видами нарушений в развитии и инвалидностью в современное общество </w:t>
            </w:r>
            <w:r w:rsidRPr="00DE02E9">
              <w:rPr>
                <w:rFonts w:eastAsia="Calibri" w:cs="Times New Roman"/>
              </w:rPr>
              <w:t xml:space="preserve">(дети с нарушениями зрения, нарушением слуха, </w:t>
            </w:r>
            <w:r>
              <w:rPr>
                <w:rFonts w:eastAsia="Calibri" w:cs="Times New Roman"/>
              </w:rPr>
              <w:t xml:space="preserve">расстройством аутистического спектра, </w:t>
            </w:r>
            <w:r w:rsidRPr="00DE02E9">
              <w:rPr>
                <w:rFonts w:eastAsia="Calibri" w:cs="Times New Roman"/>
              </w:rPr>
              <w:t>ДЦП и др.)</w:t>
            </w:r>
          </w:p>
        </w:tc>
      </w:tr>
      <w:tr w:rsidR="00331DA9" w14:paraId="17ECCB2B" w14:textId="77777777" w:rsidTr="00D113DD">
        <w:tc>
          <w:tcPr>
            <w:tcW w:w="9634" w:type="dxa"/>
            <w:gridSpan w:val="2"/>
          </w:tcPr>
          <w:p w14:paraId="44E4C881" w14:textId="1BBCB8DD" w:rsidR="00331DA9" w:rsidRPr="00F917D9" w:rsidRDefault="000E4919" w:rsidP="000E4919">
            <w:pPr>
              <w:pStyle w:val="a7"/>
              <w:spacing w:after="0" w:line="240" w:lineRule="auto"/>
              <w:ind w:left="22"/>
              <w:jc w:val="both"/>
            </w:pPr>
            <w:r>
              <w:t xml:space="preserve">6. </w:t>
            </w:r>
            <w:r w:rsidR="00331DA9">
              <w:t>Целевая группа: дети с разными видами нарушений в развитии и инвалидностью Пинского района в возрасте от рождения до 18 лет, посещающие и обучающиеся центра коррекционно-развивающего обучения и реабилитации</w:t>
            </w:r>
          </w:p>
        </w:tc>
      </w:tr>
      <w:tr w:rsidR="00331DA9" w14:paraId="64BAF83D" w14:textId="77777777" w:rsidTr="00D113DD">
        <w:tc>
          <w:tcPr>
            <w:tcW w:w="9634" w:type="dxa"/>
            <w:gridSpan w:val="2"/>
          </w:tcPr>
          <w:p w14:paraId="723ADCFA" w14:textId="1444E48C" w:rsidR="00331DA9" w:rsidRDefault="000E4919" w:rsidP="000E4919">
            <w:pPr>
              <w:pStyle w:val="a7"/>
              <w:spacing w:after="0" w:line="240" w:lineRule="auto"/>
              <w:ind w:left="22"/>
              <w:jc w:val="both"/>
            </w:pPr>
            <w:r>
              <w:t xml:space="preserve">7. </w:t>
            </w:r>
            <w:r w:rsidR="00331DA9">
              <w:t>Краткое описание мероприятий в рамках проекта:</w:t>
            </w:r>
          </w:p>
          <w:p w14:paraId="398CC8D5" w14:textId="646756CF" w:rsidR="00331DA9" w:rsidRDefault="00331DA9" w:rsidP="0073409E">
            <w:pPr>
              <w:spacing w:after="0" w:line="240" w:lineRule="auto"/>
              <w:ind w:left="22" w:firstLine="284"/>
              <w:jc w:val="both"/>
              <w:rPr>
                <w:rFonts w:eastAsia="Calibri" w:cs="Times New Roman"/>
              </w:rPr>
            </w:pPr>
            <w:r>
              <w:rPr>
                <w:rFonts w:eastAsia="Calibri" w:cs="Times New Roman"/>
              </w:rPr>
              <w:t>создание доступной среды в помещениях здания и на территории:</w:t>
            </w:r>
          </w:p>
          <w:p w14:paraId="69016799" w14:textId="5DE623F2" w:rsidR="00331DA9" w:rsidRDefault="00331DA9" w:rsidP="0073409E">
            <w:pPr>
              <w:spacing w:after="0" w:line="240" w:lineRule="auto"/>
              <w:ind w:left="22" w:firstLine="284"/>
              <w:jc w:val="both"/>
              <w:rPr>
                <w:rFonts w:eastAsia="Calibri" w:cs="Times New Roman"/>
              </w:rPr>
            </w:pPr>
            <w:r>
              <w:rPr>
                <w:rFonts w:eastAsia="Calibri" w:cs="Times New Roman"/>
              </w:rPr>
              <w:t xml:space="preserve">оборудование входов в </w:t>
            </w:r>
            <w:r w:rsidR="00E413DB">
              <w:rPr>
                <w:rFonts w:eastAsia="Calibri" w:cs="Times New Roman"/>
              </w:rPr>
              <w:t>группы, классы</w:t>
            </w:r>
            <w:r>
              <w:rPr>
                <w:rFonts w:eastAsia="Calibri" w:cs="Times New Roman"/>
              </w:rPr>
              <w:t>;</w:t>
            </w:r>
          </w:p>
          <w:p w14:paraId="75F038B6" w14:textId="7D196AAF" w:rsidR="00331DA9" w:rsidRDefault="00331DA9" w:rsidP="0073409E">
            <w:pPr>
              <w:spacing w:after="0" w:line="240" w:lineRule="auto"/>
              <w:ind w:left="22" w:firstLine="284"/>
              <w:jc w:val="both"/>
              <w:rPr>
                <w:rFonts w:eastAsia="Calibri" w:cs="Times New Roman"/>
              </w:rPr>
            </w:pPr>
            <w:r>
              <w:rPr>
                <w:rFonts w:eastAsia="Calibri" w:cs="Times New Roman"/>
              </w:rPr>
              <w:t xml:space="preserve">оборудование </w:t>
            </w:r>
            <w:r w:rsidR="00E413DB">
              <w:rPr>
                <w:rFonts w:eastAsia="Calibri" w:cs="Times New Roman"/>
              </w:rPr>
              <w:t xml:space="preserve">всех </w:t>
            </w:r>
            <w:r>
              <w:rPr>
                <w:rFonts w:eastAsia="Calibri" w:cs="Times New Roman"/>
              </w:rPr>
              <w:t>дверей доводчиками;</w:t>
            </w:r>
          </w:p>
          <w:p w14:paraId="1BBCA00C" w14:textId="77777777" w:rsidR="00331DA9" w:rsidRDefault="00331DA9" w:rsidP="0073409E">
            <w:pPr>
              <w:spacing w:after="0" w:line="240" w:lineRule="auto"/>
              <w:ind w:left="22" w:firstLine="284"/>
              <w:jc w:val="both"/>
              <w:rPr>
                <w:rFonts w:eastAsia="Calibri" w:cs="Times New Roman"/>
              </w:rPr>
            </w:pPr>
            <w:r>
              <w:rPr>
                <w:rFonts w:eastAsia="Calibri" w:cs="Times New Roman"/>
              </w:rPr>
              <w:t>оборудование травмобезопасных перил и пандусов с нескользящим покрытием;</w:t>
            </w:r>
          </w:p>
          <w:p w14:paraId="167F7231" w14:textId="0ADA7A75" w:rsidR="00EC6C0D" w:rsidRDefault="00EC6C0D" w:rsidP="0073409E">
            <w:pPr>
              <w:spacing w:after="0" w:line="240" w:lineRule="auto"/>
              <w:ind w:left="22" w:firstLine="284"/>
              <w:jc w:val="both"/>
              <w:rPr>
                <w:rFonts w:eastAsia="Calibri" w:cs="Times New Roman"/>
              </w:rPr>
            </w:pPr>
            <w:r>
              <w:t xml:space="preserve">установка </w:t>
            </w:r>
            <w:r w:rsidRPr="00AF43D5">
              <w:t>указател</w:t>
            </w:r>
            <w:r>
              <w:t>ей</w:t>
            </w:r>
            <w:r w:rsidRPr="00AF43D5">
              <w:t>, щит</w:t>
            </w:r>
            <w:r>
              <w:t>ов</w:t>
            </w:r>
            <w:r w:rsidRPr="00AF43D5">
              <w:t>, стенд</w:t>
            </w:r>
            <w:r>
              <w:t>ов</w:t>
            </w:r>
            <w:r w:rsidRPr="00AF43D5">
              <w:t>, табло, экран</w:t>
            </w:r>
            <w:r>
              <w:t>ов</w:t>
            </w:r>
            <w:r w:rsidRPr="00AF43D5">
              <w:t>, универсальны</w:t>
            </w:r>
            <w:r>
              <w:t>х</w:t>
            </w:r>
            <w:r w:rsidRPr="00AF43D5">
              <w:t xml:space="preserve"> информационны</w:t>
            </w:r>
            <w:r>
              <w:t>х</w:t>
            </w:r>
            <w:r w:rsidRPr="00AF43D5">
              <w:t xml:space="preserve"> таблич</w:t>
            </w:r>
            <w:r>
              <w:t>ек</w:t>
            </w:r>
            <w:r w:rsidRPr="00AF43D5">
              <w:t xml:space="preserve"> </w:t>
            </w:r>
            <w:bookmarkStart w:id="0" w:name="_Hlk113544377"/>
            <w:r w:rsidRPr="00AF43D5">
              <w:t>с рельефно-точечным шрифтом Брайля</w:t>
            </w:r>
            <w:bookmarkEnd w:id="0"/>
            <w:r>
              <w:t>;</w:t>
            </w:r>
          </w:p>
          <w:p w14:paraId="2E549EA3" w14:textId="77777777" w:rsidR="00331DA9" w:rsidRDefault="00331DA9" w:rsidP="0073409E">
            <w:pPr>
              <w:spacing w:after="0" w:line="240" w:lineRule="auto"/>
              <w:ind w:left="22" w:firstLine="284"/>
              <w:jc w:val="both"/>
              <w:rPr>
                <w:rFonts w:eastAsia="Calibri" w:cs="Times New Roman"/>
              </w:rPr>
            </w:pPr>
            <w:r>
              <w:rPr>
                <w:rFonts w:eastAsia="Calibri" w:cs="Times New Roman"/>
              </w:rPr>
              <w:t>установка тактильной плитки и системы навигации для детей с инвалидностью по зрению (таблички, мнемосхемы помещений и т.д.);</w:t>
            </w:r>
          </w:p>
          <w:p w14:paraId="7F56A87B" w14:textId="2DA52180" w:rsidR="00331DA9" w:rsidRDefault="00331DA9" w:rsidP="0073409E">
            <w:pPr>
              <w:spacing w:after="0" w:line="240" w:lineRule="auto"/>
              <w:ind w:left="22" w:firstLine="284"/>
              <w:jc w:val="both"/>
              <w:rPr>
                <w:rFonts w:eastAsia="Calibri" w:cs="Times New Roman"/>
              </w:rPr>
            </w:pPr>
            <w:r>
              <w:rPr>
                <w:rFonts w:eastAsia="Calibri" w:cs="Times New Roman"/>
              </w:rPr>
              <w:lastRenderedPageBreak/>
              <w:t>организация доступности санузлов (поручни, проход</w:t>
            </w:r>
            <w:r w:rsidR="00E413DB">
              <w:rPr>
                <w:rFonts w:eastAsia="Calibri" w:cs="Times New Roman"/>
              </w:rPr>
              <w:t>ы</w:t>
            </w:r>
            <w:r>
              <w:rPr>
                <w:rFonts w:eastAsia="Calibri" w:cs="Times New Roman"/>
              </w:rPr>
              <w:t>, сенсорные смесители</w:t>
            </w:r>
            <w:r w:rsidR="00E413DB">
              <w:rPr>
                <w:rFonts w:eastAsia="Calibri" w:cs="Times New Roman"/>
              </w:rPr>
              <w:t>, биде</w:t>
            </w:r>
            <w:r>
              <w:rPr>
                <w:rFonts w:eastAsia="Calibri" w:cs="Times New Roman"/>
              </w:rPr>
              <w:t xml:space="preserve"> и др.);</w:t>
            </w:r>
          </w:p>
          <w:p w14:paraId="3A8A6BA6" w14:textId="77777777" w:rsidR="00331DA9" w:rsidRDefault="00331DA9" w:rsidP="0073409E">
            <w:pPr>
              <w:spacing w:after="0" w:line="240" w:lineRule="auto"/>
              <w:ind w:left="22" w:firstLine="284"/>
              <w:jc w:val="both"/>
              <w:rPr>
                <w:rFonts w:eastAsia="Calibri" w:cs="Times New Roman"/>
              </w:rPr>
            </w:pPr>
            <w:r>
              <w:rPr>
                <w:rFonts w:eastAsia="Calibri" w:cs="Times New Roman"/>
              </w:rPr>
              <w:t>оборудование места парковки для людей с инвалидностью;</w:t>
            </w:r>
          </w:p>
          <w:p w14:paraId="6B50879C" w14:textId="4B7C46E5" w:rsidR="00331DA9" w:rsidRDefault="00331DA9" w:rsidP="0073409E">
            <w:pPr>
              <w:spacing w:after="0" w:line="240" w:lineRule="auto"/>
              <w:ind w:left="22" w:firstLine="284"/>
              <w:jc w:val="both"/>
              <w:rPr>
                <w:rFonts w:eastAsia="Calibri" w:cs="Times New Roman"/>
              </w:rPr>
            </w:pPr>
            <w:r>
              <w:rPr>
                <w:rFonts w:eastAsia="Calibri" w:cs="Times New Roman"/>
              </w:rPr>
              <w:t>установка кнопок вызова персонала во всех помещениях;</w:t>
            </w:r>
          </w:p>
          <w:p w14:paraId="0B6F5061" w14:textId="77777777" w:rsidR="00331DA9" w:rsidRDefault="00331DA9" w:rsidP="0073409E">
            <w:pPr>
              <w:spacing w:after="0" w:line="240" w:lineRule="auto"/>
              <w:ind w:left="22" w:firstLine="284"/>
              <w:jc w:val="both"/>
              <w:rPr>
                <w:rFonts w:eastAsia="Calibri" w:cs="Times New Roman"/>
              </w:rPr>
            </w:pPr>
            <w:r>
              <w:rPr>
                <w:rFonts w:eastAsia="Calibri" w:cs="Times New Roman"/>
              </w:rPr>
              <w:t xml:space="preserve">установка индукционных систем </w:t>
            </w:r>
            <w:proofErr w:type="gramStart"/>
            <w:r>
              <w:rPr>
                <w:rFonts w:eastAsia="Calibri" w:cs="Times New Roman"/>
              </w:rPr>
              <w:t>для</w:t>
            </w:r>
            <w:proofErr w:type="gramEnd"/>
            <w:r>
              <w:rPr>
                <w:rFonts w:eastAsia="Calibri" w:cs="Times New Roman"/>
              </w:rPr>
              <w:t xml:space="preserve"> слабослышащих;</w:t>
            </w:r>
          </w:p>
          <w:p w14:paraId="480A792F" w14:textId="599FB13B" w:rsidR="00EC6C0D" w:rsidRDefault="00EC6C0D" w:rsidP="0073409E">
            <w:pPr>
              <w:spacing w:after="0" w:line="240" w:lineRule="auto"/>
              <w:ind w:left="22" w:firstLine="284"/>
              <w:jc w:val="both"/>
              <w:rPr>
                <w:rFonts w:eastAsia="Calibri" w:cs="Times New Roman"/>
              </w:rPr>
            </w:pPr>
            <w:r>
              <w:rPr>
                <w:rFonts w:eastAsia="Calibri" w:cs="Times New Roman"/>
              </w:rPr>
              <w:t>установка в</w:t>
            </w:r>
            <w:r w:rsidR="00335F71">
              <w:rPr>
                <w:rFonts w:eastAsia="Calibri" w:cs="Times New Roman"/>
              </w:rPr>
              <w:t xml:space="preserve">ертикального подъемника </w:t>
            </w:r>
            <w:r>
              <w:rPr>
                <w:rFonts w:eastAsia="Calibri" w:cs="Times New Roman"/>
              </w:rPr>
              <w:t xml:space="preserve">для </w:t>
            </w:r>
            <w:r w:rsidR="00335F71">
              <w:rPr>
                <w:rFonts w:eastAsia="Calibri" w:cs="Times New Roman"/>
              </w:rPr>
              <w:t xml:space="preserve">инвалидов </w:t>
            </w:r>
            <w:r>
              <w:rPr>
                <w:rFonts w:eastAsia="Calibri" w:cs="Times New Roman"/>
              </w:rPr>
              <w:t>на второй этаж;</w:t>
            </w:r>
          </w:p>
          <w:p w14:paraId="486B5182" w14:textId="21421B53" w:rsidR="00331DA9" w:rsidRDefault="00331DA9" w:rsidP="0073409E">
            <w:pPr>
              <w:spacing w:after="0" w:line="240" w:lineRule="auto"/>
              <w:ind w:left="22" w:firstLine="284"/>
              <w:jc w:val="both"/>
              <w:rPr>
                <w:rFonts w:eastAsia="Calibri" w:cs="Times New Roman"/>
              </w:rPr>
            </w:pPr>
            <w:r>
              <w:rPr>
                <w:rFonts w:eastAsia="Calibri" w:cs="Times New Roman"/>
              </w:rPr>
              <w:t xml:space="preserve">оборудование надворных игровых площадок, спортивной площадки </w:t>
            </w:r>
            <w:proofErr w:type="spellStart"/>
            <w:r>
              <w:rPr>
                <w:rFonts w:eastAsia="Calibri" w:cs="Times New Roman"/>
              </w:rPr>
              <w:t>антискользящим</w:t>
            </w:r>
            <w:proofErr w:type="spellEnd"/>
            <w:r>
              <w:rPr>
                <w:rFonts w:eastAsia="Calibri" w:cs="Times New Roman"/>
              </w:rPr>
              <w:t xml:space="preserve"> покрытием;</w:t>
            </w:r>
          </w:p>
          <w:p w14:paraId="746513F1" w14:textId="5822D1E0" w:rsidR="00331DA9" w:rsidRPr="00C06653" w:rsidRDefault="00331DA9" w:rsidP="0073409E">
            <w:pPr>
              <w:pStyle w:val="a7"/>
              <w:spacing w:after="0" w:line="240" w:lineRule="auto"/>
              <w:ind w:left="22" w:firstLine="284"/>
              <w:jc w:val="both"/>
            </w:pPr>
            <w:r>
              <w:rPr>
                <w:rFonts w:eastAsia="Calibri" w:cs="Times New Roman"/>
              </w:rPr>
              <w:t>установка качелей для инвалидов-колясочников.</w:t>
            </w:r>
          </w:p>
        </w:tc>
      </w:tr>
      <w:tr w:rsidR="00331DA9" w14:paraId="603DB1AB" w14:textId="77777777" w:rsidTr="00D113DD">
        <w:tc>
          <w:tcPr>
            <w:tcW w:w="9634" w:type="dxa"/>
            <w:gridSpan w:val="2"/>
          </w:tcPr>
          <w:p w14:paraId="73D22761" w14:textId="13DCFC3F" w:rsidR="00331DA9" w:rsidRPr="001129CA" w:rsidRDefault="000E4919" w:rsidP="000E4919">
            <w:pPr>
              <w:spacing w:after="0" w:line="240" w:lineRule="auto"/>
              <w:jc w:val="both"/>
            </w:pPr>
            <w:r>
              <w:lastRenderedPageBreak/>
              <w:t xml:space="preserve">8. </w:t>
            </w:r>
            <w:r w:rsidR="00331DA9">
              <w:t>Общий объем финансирования (в долларах США):</w:t>
            </w:r>
            <w:r w:rsidR="001129CA">
              <w:t xml:space="preserve"> </w:t>
            </w:r>
            <w:r w:rsidR="001129CA" w:rsidRPr="001129CA">
              <w:rPr>
                <w:rFonts w:eastAsia="Calibri" w:cs="Times New Roman"/>
              </w:rPr>
              <w:t>50</w:t>
            </w:r>
            <w:r w:rsidR="001129CA">
              <w:rPr>
                <w:rFonts w:eastAsia="Calibri" w:cs="Times New Roman"/>
                <w:lang w:val="en-US"/>
              </w:rPr>
              <w:t> </w:t>
            </w:r>
            <w:r w:rsidR="001129CA" w:rsidRPr="001129CA">
              <w:rPr>
                <w:rFonts w:eastAsia="Calibri" w:cs="Times New Roman"/>
              </w:rPr>
              <w:t>000$</w:t>
            </w:r>
          </w:p>
        </w:tc>
      </w:tr>
      <w:tr w:rsidR="00331DA9" w14:paraId="54024616" w14:textId="77777777" w:rsidTr="00D113DD">
        <w:tc>
          <w:tcPr>
            <w:tcW w:w="4640" w:type="dxa"/>
          </w:tcPr>
          <w:p w14:paraId="39D5C9A9" w14:textId="77777777" w:rsidR="00331DA9" w:rsidRDefault="00331DA9" w:rsidP="0073409E">
            <w:pPr>
              <w:spacing w:after="0" w:line="240" w:lineRule="auto"/>
              <w:jc w:val="both"/>
            </w:pPr>
            <w:r>
              <w:t>Источник финансирования</w:t>
            </w:r>
          </w:p>
        </w:tc>
        <w:tc>
          <w:tcPr>
            <w:tcW w:w="4994" w:type="dxa"/>
          </w:tcPr>
          <w:p w14:paraId="59A61862" w14:textId="77777777" w:rsidR="00331DA9" w:rsidRDefault="00331DA9" w:rsidP="0073409E">
            <w:pPr>
              <w:spacing w:after="0" w:line="240" w:lineRule="auto"/>
              <w:jc w:val="both"/>
            </w:pPr>
            <w:r>
              <w:t>Объем финансирования (в долларах США)</w:t>
            </w:r>
          </w:p>
        </w:tc>
      </w:tr>
      <w:tr w:rsidR="00331DA9" w14:paraId="45F73774" w14:textId="77777777" w:rsidTr="00D113DD">
        <w:tc>
          <w:tcPr>
            <w:tcW w:w="4640" w:type="dxa"/>
          </w:tcPr>
          <w:p w14:paraId="764795B4" w14:textId="77777777" w:rsidR="00331DA9" w:rsidRDefault="00331DA9" w:rsidP="0073409E">
            <w:pPr>
              <w:spacing w:after="0" w:line="240" w:lineRule="auto"/>
              <w:jc w:val="both"/>
            </w:pPr>
            <w:r>
              <w:t>Средства донора</w:t>
            </w:r>
          </w:p>
        </w:tc>
        <w:tc>
          <w:tcPr>
            <w:tcW w:w="4994" w:type="dxa"/>
          </w:tcPr>
          <w:p w14:paraId="334700D2" w14:textId="78CE86FF" w:rsidR="00331DA9" w:rsidRDefault="0073409E" w:rsidP="0073409E">
            <w:pPr>
              <w:spacing w:after="0" w:line="240" w:lineRule="auto"/>
              <w:jc w:val="both"/>
            </w:pPr>
            <w:r>
              <w:t>45 </w:t>
            </w:r>
            <w:r w:rsidR="00331DA9">
              <w:t xml:space="preserve">000,00 </w:t>
            </w:r>
            <w:r w:rsidR="00331DA9" w:rsidRPr="003662A3">
              <w:rPr>
                <w:rFonts w:eastAsia="Calibri" w:cs="Times New Roman"/>
              </w:rPr>
              <w:t>$</w:t>
            </w:r>
          </w:p>
        </w:tc>
      </w:tr>
      <w:tr w:rsidR="00331DA9" w14:paraId="133F1610" w14:textId="77777777" w:rsidTr="00D113DD">
        <w:tc>
          <w:tcPr>
            <w:tcW w:w="4640" w:type="dxa"/>
          </w:tcPr>
          <w:p w14:paraId="38173BB3" w14:textId="77777777" w:rsidR="00331DA9" w:rsidRDefault="00331DA9" w:rsidP="0073409E">
            <w:pPr>
              <w:spacing w:after="0" w:line="240" w:lineRule="auto"/>
              <w:jc w:val="both"/>
            </w:pPr>
            <w:r>
              <w:t>Софинансирование</w:t>
            </w:r>
          </w:p>
        </w:tc>
        <w:tc>
          <w:tcPr>
            <w:tcW w:w="4994" w:type="dxa"/>
          </w:tcPr>
          <w:p w14:paraId="6E5A24B5" w14:textId="20E9865B" w:rsidR="00331DA9" w:rsidRDefault="00592E0F" w:rsidP="00592E0F">
            <w:pPr>
              <w:pStyle w:val="a7"/>
              <w:spacing w:after="0" w:line="240" w:lineRule="auto"/>
              <w:ind w:left="38"/>
              <w:jc w:val="both"/>
            </w:pPr>
            <w:r>
              <w:t>5</w:t>
            </w:r>
            <w:bookmarkStart w:id="1" w:name="_GoBack"/>
            <w:bookmarkEnd w:id="1"/>
            <w:r>
              <w:t> </w:t>
            </w:r>
            <w:r w:rsidR="00331DA9" w:rsidRPr="0073409E">
              <w:t>000</w:t>
            </w:r>
            <w:r w:rsidR="00331DA9">
              <w:t xml:space="preserve">,00 </w:t>
            </w:r>
            <w:r w:rsidR="00331DA9" w:rsidRPr="000E4919">
              <w:rPr>
                <w:rFonts w:eastAsia="Calibri" w:cs="Times New Roman"/>
              </w:rPr>
              <w:t>$</w:t>
            </w:r>
          </w:p>
        </w:tc>
      </w:tr>
      <w:tr w:rsidR="00331DA9" w14:paraId="48DC2EDD" w14:textId="77777777" w:rsidTr="00D113DD">
        <w:tc>
          <w:tcPr>
            <w:tcW w:w="9634" w:type="dxa"/>
            <w:gridSpan w:val="2"/>
          </w:tcPr>
          <w:p w14:paraId="763E2346" w14:textId="55CC17F6" w:rsidR="00331DA9" w:rsidRPr="00C06653" w:rsidRDefault="000E4919" w:rsidP="000E4919">
            <w:pPr>
              <w:pStyle w:val="a7"/>
              <w:spacing w:after="0" w:line="240" w:lineRule="auto"/>
              <w:ind w:left="32"/>
              <w:jc w:val="both"/>
            </w:pPr>
            <w:r>
              <w:t xml:space="preserve">9. </w:t>
            </w:r>
            <w:r w:rsidR="00331DA9" w:rsidRPr="00C06653">
              <w:t>Место реализации проекта (область/район, город): Брестская</w:t>
            </w:r>
            <w:r w:rsidR="00331DA9">
              <w:t xml:space="preserve"> </w:t>
            </w:r>
            <w:r w:rsidR="00331DA9" w:rsidRPr="00C06653">
              <w:t>область</w:t>
            </w:r>
            <w:r w:rsidR="00331DA9">
              <w:t>, город Пинск</w:t>
            </w:r>
          </w:p>
        </w:tc>
      </w:tr>
      <w:tr w:rsidR="00331DA9" w:rsidRPr="00D86E9A" w14:paraId="3970C9B9" w14:textId="77777777" w:rsidTr="00D113DD">
        <w:tc>
          <w:tcPr>
            <w:tcW w:w="9634" w:type="dxa"/>
            <w:gridSpan w:val="2"/>
          </w:tcPr>
          <w:p w14:paraId="41FEA6A2" w14:textId="41B579C5" w:rsidR="00331DA9" w:rsidRDefault="000E4919" w:rsidP="000E4919">
            <w:pPr>
              <w:spacing w:after="0" w:line="240" w:lineRule="auto"/>
              <w:jc w:val="both"/>
            </w:pPr>
            <w:r>
              <w:t xml:space="preserve">10. </w:t>
            </w:r>
            <w:r w:rsidR="00331DA9">
              <w:t>Контактное лицо:</w:t>
            </w:r>
          </w:p>
          <w:p w14:paraId="614B603A" w14:textId="77777777" w:rsidR="00331DA9" w:rsidRDefault="00331DA9" w:rsidP="0073409E">
            <w:pPr>
              <w:spacing w:after="0" w:line="240" w:lineRule="auto"/>
              <w:jc w:val="both"/>
            </w:pPr>
            <w:r>
              <w:t>инициалы, фамилия, должность, телефон, адрес электронной почты</w:t>
            </w:r>
          </w:p>
          <w:p w14:paraId="64372582" w14:textId="77777777" w:rsidR="0073409E" w:rsidRDefault="0073409E" w:rsidP="0073409E">
            <w:pPr>
              <w:spacing w:after="0" w:line="240" w:lineRule="auto"/>
              <w:jc w:val="both"/>
            </w:pPr>
          </w:p>
          <w:p w14:paraId="52C04DF3" w14:textId="77777777" w:rsidR="00331DA9" w:rsidRDefault="00331DA9" w:rsidP="0073409E">
            <w:pPr>
              <w:spacing w:after="0" w:line="240" w:lineRule="auto"/>
              <w:jc w:val="both"/>
            </w:pPr>
            <w:r>
              <w:t xml:space="preserve">Инесса Омелящик, директор, 80165 366170; +37529 3298058, </w:t>
            </w:r>
          </w:p>
          <w:p w14:paraId="48532EEF" w14:textId="77777777" w:rsidR="0073409E" w:rsidRDefault="0073409E" w:rsidP="0073409E">
            <w:pPr>
              <w:spacing w:after="0" w:line="240" w:lineRule="auto"/>
              <w:jc w:val="both"/>
            </w:pPr>
          </w:p>
          <w:p w14:paraId="3B96F170" w14:textId="77777777" w:rsidR="00331DA9" w:rsidRDefault="00331DA9" w:rsidP="0073409E">
            <w:pPr>
              <w:spacing w:after="0" w:line="240" w:lineRule="auto"/>
              <w:jc w:val="both"/>
            </w:pPr>
            <w:r>
              <w:rPr>
                <w:lang w:val="en-US"/>
              </w:rPr>
              <w:t>e</w:t>
            </w:r>
            <w:r w:rsidRPr="00B03C89">
              <w:t>-</w:t>
            </w:r>
            <w:r>
              <w:rPr>
                <w:lang w:val="en-US"/>
              </w:rPr>
              <w:t>mail</w:t>
            </w:r>
            <w:r w:rsidRPr="00B03C89">
              <w:t xml:space="preserve">: </w:t>
            </w:r>
            <w:hyperlink r:id="rId6" w:history="1">
              <w:r w:rsidRPr="009E34F6">
                <w:rPr>
                  <w:rStyle w:val="ad"/>
                  <w:lang w:val="en-US"/>
                </w:rPr>
                <w:t>ckro</w:t>
              </w:r>
              <w:r w:rsidRPr="00B03C89">
                <w:rPr>
                  <w:rStyle w:val="ad"/>
                </w:rPr>
                <w:t>@</w:t>
              </w:r>
              <w:r w:rsidRPr="009E34F6">
                <w:rPr>
                  <w:rStyle w:val="ad"/>
                  <w:lang w:val="en-US"/>
                </w:rPr>
                <w:t>roo</w:t>
              </w:r>
              <w:r w:rsidRPr="00B03C89">
                <w:rPr>
                  <w:rStyle w:val="ad"/>
                </w:rPr>
                <w:t>-</w:t>
              </w:r>
              <w:r w:rsidRPr="009E34F6">
                <w:rPr>
                  <w:rStyle w:val="ad"/>
                  <w:lang w:val="en-US"/>
                </w:rPr>
                <w:t>pinsk</w:t>
              </w:r>
              <w:r w:rsidRPr="00B03C89">
                <w:rPr>
                  <w:rStyle w:val="ad"/>
                </w:rPr>
                <w:t>.</w:t>
              </w:r>
              <w:r w:rsidRPr="009E34F6">
                <w:rPr>
                  <w:rStyle w:val="ad"/>
                  <w:lang w:val="en-US"/>
                </w:rPr>
                <w:t>gov</w:t>
              </w:r>
              <w:r w:rsidRPr="00B03C89">
                <w:rPr>
                  <w:rStyle w:val="ad"/>
                </w:rPr>
                <w:t>.</w:t>
              </w:r>
              <w:r w:rsidRPr="009E34F6">
                <w:rPr>
                  <w:rStyle w:val="ad"/>
                  <w:lang w:val="en-US"/>
                </w:rPr>
                <w:t>by</w:t>
              </w:r>
            </w:hyperlink>
          </w:p>
          <w:p w14:paraId="6DB0F9EC" w14:textId="1629D0F0" w:rsidR="0073409E" w:rsidRPr="00B03C89" w:rsidRDefault="0073409E" w:rsidP="0073409E">
            <w:pPr>
              <w:spacing w:after="0" w:line="240" w:lineRule="auto"/>
              <w:jc w:val="both"/>
            </w:pPr>
          </w:p>
        </w:tc>
      </w:tr>
    </w:tbl>
    <w:p w14:paraId="1FCAE478" w14:textId="3E1AA33B" w:rsidR="0073409E" w:rsidRDefault="0073409E" w:rsidP="0073409E">
      <w:pPr>
        <w:jc w:val="center"/>
      </w:pPr>
    </w:p>
    <w:p w14:paraId="4EE57934" w14:textId="25E365D9" w:rsidR="00335F71" w:rsidRDefault="00335F71" w:rsidP="0073409E">
      <w:pPr>
        <w:jc w:val="center"/>
        <w:rPr>
          <w:rFonts w:cs="Times New Roman"/>
          <w:szCs w:val="30"/>
        </w:rPr>
      </w:pPr>
      <w:r>
        <w:rPr>
          <w:noProof/>
          <w:lang w:eastAsia="ru-RU"/>
        </w:rPr>
        <w:drawing>
          <wp:inline distT="0" distB="0" distL="0" distR="0" wp14:anchorId="7023FFE7" wp14:editId="15BE5928">
            <wp:extent cx="3244215" cy="3244215"/>
            <wp:effectExtent l="0" t="0" r="0" b="0"/>
            <wp:docPr id="1677829070" name="Рисунок 1" descr="Вертикальные подъемники для инвалидов — Доступны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тикальные подъемники для инвалидов — Доступный ми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215" cy="3244215"/>
                    </a:xfrm>
                    <a:prstGeom prst="rect">
                      <a:avLst/>
                    </a:prstGeom>
                    <a:noFill/>
                    <a:ln>
                      <a:noFill/>
                    </a:ln>
                  </pic:spPr>
                </pic:pic>
              </a:graphicData>
            </a:graphic>
          </wp:inline>
        </w:drawing>
      </w:r>
    </w:p>
    <w:p w14:paraId="7FC8D884" w14:textId="26586625" w:rsidR="00335F71" w:rsidRDefault="00335F71" w:rsidP="0073409E">
      <w:pPr>
        <w:jc w:val="center"/>
        <w:rPr>
          <w:rFonts w:cs="Times New Roman"/>
          <w:szCs w:val="30"/>
        </w:rPr>
      </w:pPr>
      <w:r>
        <w:rPr>
          <w:noProof/>
          <w:lang w:eastAsia="ru-RU"/>
        </w:rPr>
        <w:lastRenderedPageBreak/>
        <w:drawing>
          <wp:inline distT="0" distB="0" distL="0" distR="0" wp14:anchorId="320BBF9B" wp14:editId="276031C5">
            <wp:extent cx="4314891" cy="3232028"/>
            <wp:effectExtent l="0" t="0" r="0" b="6985"/>
            <wp:docPr id="8913582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435" cy="3246667"/>
                    </a:xfrm>
                    <a:prstGeom prst="rect">
                      <a:avLst/>
                    </a:prstGeom>
                    <a:noFill/>
                    <a:ln>
                      <a:noFill/>
                    </a:ln>
                  </pic:spPr>
                </pic:pic>
              </a:graphicData>
            </a:graphic>
          </wp:inline>
        </w:drawing>
      </w:r>
    </w:p>
    <w:p w14:paraId="7AFF18AB" w14:textId="3B267F11" w:rsidR="0073409E" w:rsidRPr="00A30838" w:rsidRDefault="0073409E" w:rsidP="0073409E">
      <w:pPr>
        <w:jc w:val="center"/>
        <w:rPr>
          <w:rFonts w:cs="Times New Roman"/>
          <w:szCs w:val="30"/>
        </w:rPr>
      </w:pPr>
      <w:r>
        <w:rPr>
          <w:rFonts w:cs="Times New Roman"/>
          <w:szCs w:val="30"/>
        </w:rPr>
        <w:t>Будем рады сотрудничеству!</w:t>
      </w:r>
    </w:p>
    <w:p w14:paraId="0AFF474C" w14:textId="37CC8C0E" w:rsidR="0073409E" w:rsidRDefault="0073409E" w:rsidP="0073409E">
      <w:pPr>
        <w:jc w:val="center"/>
      </w:pPr>
      <w:r>
        <w:br w:type="page"/>
      </w:r>
    </w:p>
    <w:p w14:paraId="1A57323B" w14:textId="77777777" w:rsidR="00335F71" w:rsidRPr="00335F71" w:rsidRDefault="00335F71" w:rsidP="008765CB">
      <w:pPr>
        <w:spacing w:after="0" w:line="240" w:lineRule="auto"/>
        <w:jc w:val="center"/>
        <w:rPr>
          <w:rFonts w:cs="Times New Roman"/>
          <w:szCs w:val="30"/>
        </w:rPr>
      </w:pPr>
      <w:r w:rsidRPr="00335F71">
        <w:rPr>
          <w:rFonts w:cs="Times New Roman"/>
          <w:szCs w:val="30"/>
        </w:rPr>
        <w:lastRenderedPageBreak/>
        <w:t>«</w:t>
      </w:r>
      <w:r w:rsidRPr="00BA120C">
        <w:rPr>
          <w:rFonts w:cs="Times New Roman"/>
          <w:szCs w:val="30"/>
          <w:lang w:val="en-US"/>
        </w:rPr>
        <w:t>No</w:t>
      </w:r>
      <w:r w:rsidRPr="00335F71">
        <w:rPr>
          <w:rFonts w:cs="Times New Roman"/>
          <w:szCs w:val="30"/>
        </w:rPr>
        <w:t xml:space="preserve"> </w:t>
      </w:r>
      <w:r w:rsidRPr="00BA120C">
        <w:rPr>
          <w:rFonts w:cs="Times New Roman"/>
          <w:szCs w:val="30"/>
          <w:lang w:val="en-US"/>
        </w:rPr>
        <w:t>barriers</w:t>
      </w:r>
      <w:r w:rsidRPr="00335F71">
        <w:rPr>
          <w:rFonts w:cs="Times New Roman"/>
          <w:szCs w:val="30"/>
        </w:rPr>
        <w:t>»</w:t>
      </w:r>
    </w:p>
    <w:p w14:paraId="1E2EBA02" w14:textId="77777777" w:rsidR="00335F71" w:rsidRPr="00335F71" w:rsidRDefault="00335F71" w:rsidP="008765CB">
      <w:pPr>
        <w:spacing w:after="0" w:line="240" w:lineRule="auto"/>
        <w:jc w:val="center"/>
        <w:rPr>
          <w:rFonts w:cs="Times New Roman"/>
          <w:szCs w:val="30"/>
        </w:rPr>
      </w:pPr>
    </w:p>
    <w:p w14:paraId="01A29787" w14:textId="77777777" w:rsidR="00335F71" w:rsidRDefault="00335F71" w:rsidP="008765CB">
      <w:pPr>
        <w:spacing w:after="0" w:line="240" w:lineRule="auto"/>
        <w:jc w:val="center"/>
        <w:rPr>
          <w:rFonts w:cs="Times New Roman"/>
          <w:szCs w:val="30"/>
          <w:lang w:val="en-US"/>
        </w:rPr>
      </w:pPr>
      <w:proofErr w:type="gramStart"/>
      <w:r w:rsidRPr="00AD35DB">
        <w:rPr>
          <w:rFonts w:cs="Times New Roman"/>
          <w:szCs w:val="30"/>
          <w:lang w:val="en-US"/>
        </w:rPr>
        <w:t>humanitarian</w:t>
      </w:r>
      <w:proofErr w:type="gramEnd"/>
      <w:r w:rsidRPr="00AD35DB">
        <w:rPr>
          <w:rFonts w:cs="Times New Roman"/>
          <w:szCs w:val="30"/>
          <w:lang w:val="en-US"/>
        </w:rPr>
        <w:t xml:space="preserve"> project of the state inst</w:t>
      </w:r>
      <w:r>
        <w:rPr>
          <w:rFonts w:cs="Times New Roman"/>
          <w:szCs w:val="30"/>
          <w:lang w:val="en-US"/>
        </w:rPr>
        <w:t xml:space="preserve">itution of special education </w:t>
      </w:r>
      <w:r w:rsidRPr="008F6BD1">
        <w:rPr>
          <w:rFonts w:cs="Times New Roman"/>
          <w:szCs w:val="30"/>
          <w:lang w:val="en-US"/>
        </w:rPr>
        <w:t>«</w:t>
      </w:r>
      <w:r w:rsidRPr="00E30800">
        <w:rPr>
          <w:rFonts w:cs="Times New Roman"/>
          <w:szCs w:val="30"/>
          <w:lang w:val="en-US"/>
        </w:rPr>
        <w:t>Center of remedial and developing teaching and rehabilitation of Pinsk district</w:t>
      </w:r>
      <w:r w:rsidRPr="00AD35DB">
        <w:rPr>
          <w:rFonts w:cs="Times New Roman"/>
          <w:szCs w:val="30"/>
          <w:lang w:val="en-US"/>
        </w:rPr>
        <w:t>»</w:t>
      </w:r>
    </w:p>
    <w:p w14:paraId="559BBD61" w14:textId="77777777" w:rsidR="00335F71" w:rsidRDefault="00335F71" w:rsidP="008765CB">
      <w:pPr>
        <w:spacing w:after="0" w:line="240" w:lineRule="auto"/>
        <w:jc w:val="center"/>
        <w:rPr>
          <w:rFonts w:cs="Times New Roman"/>
          <w:szCs w:val="30"/>
          <w:lang w:val="en-US"/>
        </w:rPr>
      </w:pPr>
    </w:p>
    <w:p w14:paraId="49423564" w14:textId="06F99F55" w:rsidR="00C8578F" w:rsidRPr="00C8578F" w:rsidRDefault="00C8578F" w:rsidP="008765CB">
      <w:pPr>
        <w:spacing w:after="0" w:line="240" w:lineRule="auto"/>
        <w:jc w:val="both"/>
        <w:rPr>
          <w:rFonts w:cs="Times New Roman"/>
          <w:szCs w:val="30"/>
          <w:lang w:val="en-US"/>
        </w:rPr>
      </w:pPr>
      <w:r w:rsidRPr="00C8578F">
        <w:rPr>
          <w:rFonts w:cs="Times New Roman"/>
          <w:szCs w:val="30"/>
          <w:lang w:val="en-US"/>
        </w:rPr>
        <w:t>The goal of the project: to create conditions to ensure accessibility, comfort and safety for children with various types of developmental disabilities and disabilities in the Pinsk district of the Brest region</w:t>
      </w:r>
    </w:p>
    <w:p w14:paraId="60AD0BAD" w14:textId="77777777" w:rsidR="008765CB" w:rsidRPr="00C8578F" w:rsidRDefault="008765CB" w:rsidP="008765CB">
      <w:pPr>
        <w:spacing w:after="0" w:line="240" w:lineRule="auto"/>
        <w:rPr>
          <w:rFonts w:cs="Times New Roman"/>
          <w:szCs w:val="30"/>
          <w:lang w:val="en-US"/>
        </w:rPr>
      </w:pPr>
    </w:p>
    <w:tbl>
      <w:tblPr>
        <w:tblStyle w:val="ac"/>
        <w:tblW w:w="9634" w:type="dxa"/>
        <w:tblLook w:val="04A0" w:firstRow="1" w:lastRow="0" w:firstColumn="1" w:lastColumn="0" w:noHBand="0" w:noVBand="1"/>
      </w:tblPr>
      <w:tblGrid>
        <w:gridCol w:w="4640"/>
        <w:gridCol w:w="4994"/>
      </w:tblGrid>
      <w:tr w:rsidR="000E4919" w14:paraId="3DD3643C" w14:textId="77777777" w:rsidTr="00D113DD">
        <w:tc>
          <w:tcPr>
            <w:tcW w:w="9634" w:type="dxa"/>
            <w:gridSpan w:val="2"/>
          </w:tcPr>
          <w:p w14:paraId="703F0C9A" w14:textId="491884CB" w:rsidR="000E4919" w:rsidRPr="00F917D9" w:rsidRDefault="001129CA" w:rsidP="008765CB">
            <w:pPr>
              <w:spacing w:after="0" w:line="240" w:lineRule="auto"/>
              <w:jc w:val="both"/>
            </w:pPr>
            <w:r>
              <w:t xml:space="preserve">1. </w:t>
            </w:r>
            <w:proofErr w:type="spellStart"/>
            <w:r>
              <w:rPr>
                <w:rFonts w:eastAsia="Calibri" w:cs="Times New Roman"/>
              </w:rPr>
              <w:t>Project</w:t>
            </w:r>
            <w:proofErr w:type="spellEnd"/>
            <w:r>
              <w:rPr>
                <w:rFonts w:eastAsia="Calibri" w:cs="Times New Roman"/>
                <w:lang w:val="en-US"/>
              </w:rPr>
              <w:t xml:space="preserve"> </w:t>
            </w:r>
            <w:proofErr w:type="spellStart"/>
            <w:r>
              <w:rPr>
                <w:rFonts w:eastAsia="Calibri" w:cs="Times New Roman"/>
              </w:rPr>
              <w:t>name</w:t>
            </w:r>
            <w:proofErr w:type="spellEnd"/>
            <w:r>
              <w:rPr>
                <w:rFonts w:eastAsia="Calibri" w:cs="Times New Roman"/>
              </w:rPr>
              <w:t>:</w:t>
            </w:r>
            <w:r>
              <w:rPr>
                <w:rFonts w:cs="Times New Roman"/>
                <w:szCs w:val="30"/>
              </w:rPr>
              <w:t xml:space="preserve"> «</w:t>
            </w:r>
            <w:proofErr w:type="spellStart"/>
            <w:r w:rsidRPr="0045095F">
              <w:rPr>
                <w:rFonts w:cs="Times New Roman"/>
                <w:szCs w:val="30"/>
              </w:rPr>
              <w:t>No</w:t>
            </w:r>
            <w:proofErr w:type="spellEnd"/>
            <w:r>
              <w:rPr>
                <w:rFonts w:cs="Times New Roman"/>
                <w:szCs w:val="30"/>
                <w:lang w:val="en-US"/>
              </w:rPr>
              <w:t xml:space="preserve"> </w:t>
            </w:r>
            <w:proofErr w:type="spellStart"/>
            <w:r w:rsidRPr="0045095F">
              <w:rPr>
                <w:rFonts w:cs="Times New Roman"/>
                <w:szCs w:val="30"/>
              </w:rPr>
              <w:t>barriers</w:t>
            </w:r>
            <w:proofErr w:type="spellEnd"/>
            <w:r w:rsidRPr="0045095F">
              <w:rPr>
                <w:rFonts w:cs="Times New Roman"/>
                <w:szCs w:val="30"/>
              </w:rPr>
              <w:t>»</w:t>
            </w:r>
          </w:p>
        </w:tc>
      </w:tr>
      <w:tr w:rsidR="000E4919" w:rsidRPr="00C8578F" w14:paraId="6741E418" w14:textId="77777777" w:rsidTr="00D113DD">
        <w:tc>
          <w:tcPr>
            <w:tcW w:w="9634" w:type="dxa"/>
            <w:gridSpan w:val="2"/>
          </w:tcPr>
          <w:p w14:paraId="71B92809" w14:textId="29E2F75D" w:rsidR="000E4919" w:rsidRPr="00C8578F" w:rsidRDefault="001129CA" w:rsidP="008765CB">
            <w:pPr>
              <w:spacing w:after="0" w:line="240" w:lineRule="auto"/>
              <w:jc w:val="both"/>
              <w:rPr>
                <w:lang w:val="en-US"/>
              </w:rPr>
            </w:pPr>
            <w:r w:rsidRPr="00C8578F">
              <w:rPr>
                <w:lang w:val="en-US"/>
              </w:rPr>
              <w:t xml:space="preserve">2. </w:t>
            </w:r>
            <w:r w:rsidRPr="00C8578F">
              <w:rPr>
                <w:rFonts w:eastAsia="Calibri" w:cs="Times New Roman"/>
                <w:lang w:val="en-US"/>
              </w:rPr>
              <w:t>Project</w:t>
            </w:r>
            <w:r>
              <w:rPr>
                <w:rFonts w:eastAsia="Calibri" w:cs="Times New Roman"/>
                <w:lang w:val="en-US"/>
              </w:rPr>
              <w:t xml:space="preserve"> </w:t>
            </w:r>
            <w:r w:rsidRPr="00C8578F">
              <w:rPr>
                <w:rFonts w:eastAsia="Calibri" w:cs="Times New Roman"/>
                <w:lang w:val="en-US"/>
              </w:rPr>
              <w:t>implementation</w:t>
            </w:r>
            <w:r>
              <w:rPr>
                <w:rFonts w:eastAsia="Calibri" w:cs="Times New Roman"/>
                <w:lang w:val="en-US"/>
              </w:rPr>
              <w:t xml:space="preserve"> </w:t>
            </w:r>
            <w:r w:rsidRPr="00C8578F">
              <w:rPr>
                <w:rFonts w:eastAsia="Calibri" w:cs="Times New Roman"/>
                <w:lang w:val="en-US"/>
              </w:rPr>
              <w:t>period: 24 months</w:t>
            </w:r>
            <w:r w:rsidR="00C8578F" w:rsidRPr="00C8578F">
              <w:rPr>
                <w:rFonts w:eastAsia="Calibri" w:cs="Times New Roman"/>
                <w:lang w:val="en-US"/>
              </w:rPr>
              <w:t xml:space="preserve"> </w:t>
            </w:r>
          </w:p>
        </w:tc>
      </w:tr>
      <w:tr w:rsidR="000E4919" w:rsidRPr="00592E0F" w14:paraId="35F223CB" w14:textId="77777777" w:rsidTr="00D113DD">
        <w:tc>
          <w:tcPr>
            <w:tcW w:w="9634" w:type="dxa"/>
            <w:gridSpan w:val="2"/>
          </w:tcPr>
          <w:p w14:paraId="65D84C40" w14:textId="3798AEAA" w:rsidR="000E4919" w:rsidRPr="001129CA" w:rsidRDefault="000E4919" w:rsidP="008765CB">
            <w:pPr>
              <w:spacing w:after="0" w:line="240" w:lineRule="auto"/>
              <w:jc w:val="both"/>
              <w:rPr>
                <w:lang w:val="en-US"/>
              </w:rPr>
            </w:pPr>
            <w:r w:rsidRPr="001129CA">
              <w:rPr>
                <w:lang w:val="en-US"/>
              </w:rPr>
              <w:t xml:space="preserve">3. </w:t>
            </w:r>
            <w:r w:rsidR="001129CA" w:rsidRPr="00AD35DB">
              <w:rPr>
                <w:rFonts w:eastAsia="Calibri" w:cs="Times New Roman"/>
                <w:lang w:val="en-US"/>
              </w:rPr>
              <w:t xml:space="preserve">The applicant, the proposed project: state institution </w:t>
            </w:r>
            <w:r w:rsidR="001129CA">
              <w:rPr>
                <w:rFonts w:eastAsia="Calibri" w:cs="Times New Roman"/>
                <w:lang w:val="en-US"/>
              </w:rPr>
              <w:t xml:space="preserve">of </w:t>
            </w:r>
            <w:r w:rsidR="001129CA" w:rsidRPr="00AD35DB">
              <w:rPr>
                <w:rFonts w:eastAsia="Calibri" w:cs="Times New Roman"/>
                <w:lang w:val="en-US"/>
              </w:rPr>
              <w:t xml:space="preserve">special education </w:t>
            </w:r>
            <w:r w:rsidR="001129CA" w:rsidRPr="001129CA">
              <w:rPr>
                <w:rFonts w:eastAsia="Calibri" w:cs="Times New Roman"/>
                <w:lang w:val="en-US"/>
              </w:rPr>
              <w:t>«</w:t>
            </w:r>
            <w:r w:rsidR="001129CA" w:rsidRPr="00AD35DB">
              <w:rPr>
                <w:rFonts w:eastAsia="Calibri" w:cs="Times New Roman"/>
                <w:lang w:val="en-US"/>
              </w:rPr>
              <w:t>Center of remedial and developing teaching and rehabilitati</w:t>
            </w:r>
            <w:r w:rsidR="001129CA">
              <w:rPr>
                <w:rFonts w:eastAsia="Calibri" w:cs="Times New Roman"/>
                <w:lang w:val="en-US"/>
              </w:rPr>
              <w:t>on of Pinsk district</w:t>
            </w:r>
            <w:r w:rsidR="001129CA" w:rsidRPr="001129CA">
              <w:rPr>
                <w:rFonts w:eastAsia="Calibri" w:cs="Times New Roman"/>
                <w:lang w:val="en-US"/>
              </w:rPr>
              <w:t>»</w:t>
            </w:r>
          </w:p>
        </w:tc>
      </w:tr>
      <w:tr w:rsidR="000E4919" w:rsidRPr="00592E0F" w14:paraId="210B23CE" w14:textId="77777777" w:rsidTr="00D113DD">
        <w:tc>
          <w:tcPr>
            <w:tcW w:w="9634" w:type="dxa"/>
            <w:gridSpan w:val="2"/>
          </w:tcPr>
          <w:p w14:paraId="2553F5D8" w14:textId="557F0088" w:rsidR="000E4919" w:rsidRPr="001129CA" w:rsidRDefault="001129CA" w:rsidP="00B61BBC">
            <w:pPr>
              <w:spacing w:after="0" w:line="240" w:lineRule="auto"/>
              <w:jc w:val="both"/>
              <w:rPr>
                <w:lang w:val="en-US"/>
              </w:rPr>
            </w:pPr>
            <w:r w:rsidRPr="001129CA">
              <w:rPr>
                <w:lang w:val="en-US"/>
              </w:rPr>
              <w:t xml:space="preserve">4. </w:t>
            </w:r>
            <w:r w:rsidR="00B61BBC" w:rsidRPr="00C8578F">
              <w:rPr>
                <w:rFonts w:cs="Times New Roman"/>
                <w:szCs w:val="30"/>
                <w:lang w:val="en-US"/>
              </w:rPr>
              <w:t>The goal of the project: to create conditions to ensure accessibility, comfort and safety for children with various types of developmental disabilities and disabilities in the Pinsk district of the Brest region</w:t>
            </w:r>
          </w:p>
        </w:tc>
      </w:tr>
      <w:tr w:rsidR="000E4919" w:rsidRPr="00592E0F" w14:paraId="699B6E4A" w14:textId="77777777" w:rsidTr="00D113DD">
        <w:tc>
          <w:tcPr>
            <w:tcW w:w="9634" w:type="dxa"/>
            <w:gridSpan w:val="2"/>
          </w:tcPr>
          <w:p w14:paraId="7D48169C" w14:textId="77777777" w:rsidR="001129CA" w:rsidRPr="00AD35DB" w:rsidRDefault="001129CA" w:rsidP="008765CB">
            <w:pPr>
              <w:spacing w:after="0" w:line="240" w:lineRule="auto"/>
              <w:rPr>
                <w:rFonts w:eastAsia="Calibri" w:cs="Times New Roman"/>
                <w:lang w:val="en-US"/>
              </w:rPr>
            </w:pPr>
            <w:r w:rsidRPr="001129CA">
              <w:rPr>
                <w:lang w:val="en-US"/>
              </w:rPr>
              <w:t xml:space="preserve">5. </w:t>
            </w:r>
            <w:r w:rsidRPr="00AD35DB">
              <w:rPr>
                <w:rFonts w:eastAsia="Calibri" w:cs="Times New Roman"/>
                <w:lang w:val="en-US"/>
              </w:rPr>
              <w:t>Tasks planned for implementation within the framework of the project:</w:t>
            </w:r>
          </w:p>
          <w:p w14:paraId="1CFA51AE" w14:textId="77777777" w:rsidR="00B61BBC" w:rsidRPr="00B61BBC" w:rsidRDefault="00B61BBC" w:rsidP="00B61BBC">
            <w:pPr>
              <w:spacing w:after="0" w:line="240" w:lineRule="auto"/>
              <w:ind w:firstLine="306"/>
              <w:jc w:val="both"/>
              <w:rPr>
                <w:lang w:val="en-US"/>
              </w:rPr>
            </w:pPr>
            <w:r w:rsidRPr="00B61BBC">
              <w:rPr>
                <w:lang w:val="en-US"/>
              </w:rPr>
              <w:t>removal of barriers and obstacles by installing modern technical solutions in the premises of the building and on the territory to ensure accessibility for children with various types of developmental disabilities and disabilities (children with visual impairments, hearing impairments, autism spectrum disorder, cerebral palsy, etc.);</w:t>
            </w:r>
          </w:p>
          <w:p w14:paraId="7DBA27F2" w14:textId="4A1C3C3A" w:rsidR="00B61BBC" w:rsidRPr="00B61BBC" w:rsidRDefault="00B61BBC" w:rsidP="00B61BBC">
            <w:pPr>
              <w:spacing w:after="0" w:line="240" w:lineRule="auto"/>
              <w:ind w:firstLine="306"/>
              <w:jc w:val="both"/>
              <w:rPr>
                <w:lang w:val="en-US"/>
              </w:rPr>
            </w:pPr>
            <w:proofErr w:type="gramStart"/>
            <w:r w:rsidRPr="00B61BBC">
              <w:rPr>
                <w:lang w:val="en-US"/>
              </w:rPr>
              <w:t>adaptation</w:t>
            </w:r>
            <w:proofErr w:type="gramEnd"/>
            <w:r w:rsidRPr="00B61BBC">
              <w:rPr>
                <w:lang w:val="en-US"/>
              </w:rPr>
              <w:t xml:space="preserve"> and integration of children with various types of developmental disabilities and disabilities into modern society (children with visual impairments, hearing impairments, autism spectrum disorder, cerebral palsy, etc.)</w:t>
            </w:r>
          </w:p>
        </w:tc>
      </w:tr>
      <w:tr w:rsidR="000E4919" w:rsidRPr="00592E0F" w14:paraId="424364A2" w14:textId="77777777" w:rsidTr="00D113DD">
        <w:tc>
          <w:tcPr>
            <w:tcW w:w="9634" w:type="dxa"/>
            <w:gridSpan w:val="2"/>
          </w:tcPr>
          <w:p w14:paraId="0AE304FF" w14:textId="0166216C" w:rsidR="00545774" w:rsidRPr="00545774" w:rsidRDefault="001129CA" w:rsidP="00545774">
            <w:pPr>
              <w:pStyle w:val="a7"/>
              <w:spacing w:after="0" w:line="240" w:lineRule="auto"/>
              <w:ind w:left="22"/>
              <w:jc w:val="both"/>
              <w:rPr>
                <w:lang w:val="en-US"/>
              </w:rPr>
            </w:pPr>
            <w:r w:rsidRPr="001129CA">
              <w:rPr>
                <w:lang w:val="en-US"/>
              </w:rPr>
              <w:t xml:space="preserve">6. </w:t>
            </w:r>
            <w:r w:rsidR="00545774" w:rsidRPr="00545774">
              <w:rPr>
                <w:lang w:val="en-US"/>
              </w:rPr>
              <w:t xml:space="preserve">Target group: children with various types of developmental disabilities and disabilities of the Pinsk district, aged from birth to 18 years, attending and studying at the </w:t>
            </w:r>
            <w:r w:rsidR="00545774">
              <w:t>С</w:t>
            </w:r>
            <w:r w:rsidR="00545774" w:rsidRPr="00545774">
              <w:rPr>
                <w:lang w:val="en-US"/>
              </w:rPr>
              <w:t>enter for correctional and developmental education and rehabilitation</w:t>
            </w:r>
          </w:p>
        </w:tc>
      </w:tr>
      <w:tr w:rsidR="001129CA" w:rsidRPr="00592E0F" w14:paraId="37E6E72B" w14:textId="77777777" w:rsidTr="00D113DD">
        <w:tc>
          <w:tcPr>
            <w:tcW w:w="9634" w:type="dxa"/>
            <w:gridSpan w:val="2"/>
          </w:tcPr>
          <w:p w14:paraId="1F746743" w14:textId="0B6241CA" w:rsidR="00545774" w:rsidRPr="00545774" w:rsidRDefault="001129CA" w:rsidP="00545774">
            <w:pPr>
              <w:spacing w:after="0" w:line="240" w:lineRule="auto"/>
              <w:rPr>
                <w:lang w:val="en-US"/>
              </w:rPr>
            </w:pPr>
            <w:r w:rsidRPr="002830DE">
              <w:rPr>
                <w:rFonts w:eastAsia="Calibri" w:cs="Times New Roman"/>
                <w:lang w:val="en-US"/>
              </w:rPr>
              <w:t xml:space="preserve">7. </w:t>
            </w:r>
            <w:r w:rsidR="00545774" w:rsidRPr="00545774">
              <w:rPr>
                <w:lang w:val="en-US"/>
              </w:rPr>
              <w:t>Brief description of the project activities:</w:t>
            </w:r>
          </w:p>
          <w:p w14:paraId="4FAA37BA" w14:textId="77777777" w:rsidR="00545774" w:rsidRPr="00545774" w:rsidRDefault="00545774" w:rsidP="00545774">
            <w:pPr>
              <w:spacing w:after="0" w:line="240" w:lineRule="auto"/>
              <w:ind w:firstLine="306"/>
              <w:jc w:val="both"/>
              <w:rPr>
                <w:lang w:val="en-US"/>
              </w:rPr>
            </w:pPr>
            <w:r w:rsidRPr="00545774">
              <w:rPr>
                <w:lang w:val="en-US"/>
              </w:rPr>
              <w:t>creation of an accessible environment in the building and on the territory:</w:t>
            </w:r>
          </w:p>
          <w:p w14:paraId="5028B1DC" w14:textId="77777777" w:rsidR="00545774" w:rsidRPr="00545774" w:rsidRDefault="00545774" w:rsidP="00545774">
            <w:pPr>
              <w:spacing w:after="0" w:line="240" w:lineRule="auto"/>
              <w:ind w:firstLine="306"/>
              <w:jc w:val="both"/>
              <w:rPr>
                <w:lang w:val="en-US"/>
              </w:rPr>
            </w:pPr>
            <w:r w:rsidRPr="00545774">
              <w:rPr>
                <w:lang w:val="en-US"/>
              </w:rPr>
              <w:t>equipment of entrances to groups, classrooms;</w:t>
            </w:r>
          </w:p>
          <w:p w14:paraId="443C3637" w14:textId="77777777" w:rsidR="00545774" w:rsidRPr="00545774" w:rsidRDefault="00545774" w:rsidP="00545774">
            <w:pPr>
              <w:spacing w:after="0" w:line="240" w:lineRule="auto"/>
              <w:ind w:firstLine="306"/>
              <w:jc w:val="both"/>
              <w:rPr>
                <w:lang w:val="en-US"/>
              </w:rPr>
            </w:pPr>
            <w:r w:rsidRPr="00545774">
              <w:rPr>
                <w:lang w:val="en-US"/>
              </w:rPr>
              <w:t>equipment of all doors with closers;</w:t>
            </w:r>
          </w:p>
          <w:p w14:paraId="54F8A808" w14:textId="77777777" w:rsidR="00545774" w:rsidRPr="00545774" w:rsidRDefault="00545774" w:rsidP="00545774">
            <w:pPr>
              <w:spacing w:after="0" w:line="240" w:lineRule="auto"/>
              <w:ind w:firstLine="306"/>
              <w:jc w:val="both"/>
              <w:rPr>
                <w:lang w:val="en-US"/>
              </w:rPr>
            </w:pPr>
            <w:r w:rsidRPr="00545774">
              <w:rPr>
                <w:lang w:val="en-US"/>
              </w:rPr>
              <w:t>equipment of trauma-safe railings and ramps with non-slip coating;</w:t>
            </w:r>
          </w:p>
          <w:p w14:paraId="625322C1" w14:textId="77777777" w:rsidR="00545774" w:rsidRPr="00545774" w:rsidRDefault="00545774" w:rsidP="00545774">
            <w:pPr>
              <w:spacing w:after="0" w:line="240" w:lineRule="auto"/>
              <w:ind w:firstLine="306"/>
              <w:jc w:val="both"/>
              <w:rPr>
                <w:lang w:val="en-US"/>
              </w:rPr>
            </w:pPr>
            <w:r w:rsidRPr="00545774">
              <w:rPr>
                <w:lang w:val="en-US"/>
              </w:rPr>
              <w:t>installation of signs, boards, stands, scoreboards, screens, universal information signs with Braille;</w:t>
            </w:r>
          </w:p>
          <w:p w14:paraId="2A693CE0" w14:textId="77777777" w:rsidR="00545774" w:rsidRPr="00545774" w:rsidRDefault="00545774" w:rsidP="00545774">
            <w:pPr>
              <w:spacing w:after="0" w:line="240" w:lineRule="auto"/>
              <w:ind w:firstLine="306"/>
              <w:jc w:val="both"/>
              <w:rPr>
                <w:lang w:val="en-US"/>
              </w:rPr>
            </w:pPr>
            <w:proofErr w:type="gramStart"/>
            <w:r w:rsidRPr="00545774">
              <w:rPr>
                <w:lang w:val="en-US"/>
              </w:rPr>
              <w:t>installation</w:t>
            </w:r>
            <w:proofErr w:type="gramEnd"/>
            <w:r w:rsidRPr="00545774">
              <w:rPr>
                <w:lang w:val="en-US"/>
              </w:rPr>
              <w:t xml:space="preserve"> of tactile tiles and a navigation system for children with visual impairments (signs, mnemonic diagrams of premises, etc.);</w:t>
            </w:r>
          </w:p>
          <w:p w14:paraId="22513365" w14:textId="77777777" w:rsidR="00545774" w:rsidRPr="00545774" w:rsidRDefault="00545774" w:rsidP="00545774">
            <w:pPr>
              <w:spacing w:after="0" w:line="240" w:lineRule="auto"/>
              <w:ind w:firstLine="306"/>
              <w:jc w:val="both"/>
              <w:rPr>
                <w:lang w:val="en-US"/>
              </w:rPr>
            </w:pPr>
            <w:proofErr w:type="gramStart"/>
            <w:r w:rsidRPr="00545774">
              <w:rPr>
                <w:lang w:val="en-US"/>
              </w:rPr>
              <w:t>organization</w:t>
            </w:r>
            <w:proofErr w:type="gramEnd"/>
            <w:r w:rsidRPr="00545774">
              <w:rPr>
                <w:lang w:val="en-US"/>
              </w:rPr>
              <w:t xml:space="preserve"> of accessibility of bathrooms (handrails, passages, sensor faucets, bidets, etc.);</w:t>
            </w:r>
          </w:p>
          <w:p w14:paraId="202D7140" w14:textId="77777777" w:rsidR="00545774" w:rsidRPr="00545774" w:rsidRDefault="00545774" w:rsidP="00545774">
            <w:pPr>
              <w:spacing w:after="0" w:line="240" w:lineRule="auto"/>
              <w:ind w:firstLine="306"/>
              <w:jc w:val="both"/>
              <w:rPr>
                <w:lang w:val="en-US"/>
              </w:rPr>
            </w:pPr>
            <w:r w:rsidRPr="00545774">
              <w:rPr>
                <w:lang w:val="en-US"/>
              </w:rPr>
              <w:lastRenderedPageBreak/>
              <w:t>equipment of a parking space for people with disabilities;</w:t>
            </w:r>
          </w:p>
          <w:p w14:paraId="0A5E69A3" w14:textId="35F6EFCD" w:rsidR="00545774" w:rsidRPr="00545774" w:rsidRDefault="00545774" w:rsidP="00545774">
            <w:pPr>
              <w:spacing w:after="0" w:line="240" w:lineRule="auto"/>
              <w:ind w:firstLine="306"/>
              <w:jc w:val="both"/>
              <w:rPr>
                <w:lang w:val="en-US"/>
              </w:rPr>
            </w:pPr>
            <w:r w:rsidRPr="00545774">
              <w:rPr>
                <w:lang w:val="en-US"/>
              </w:rPr>
              <w:t xml:space="preserve">installation of staff </w:t>
            </w:r>
            <w:r w:rsidR="00AB6EAE" w:rsidRPr="00545774">
              <w:rPr>
                <w:lang w:val="en-US"/>
              </w:rPr>
              <w:t>calls</w:t>
            </w:r>
            <w:r w:rsidRPr="00545774">
              <w:rPr>
                <w:lang w:val="en-US"/>
              </w:rPr>
              <w:t xml:space="preserve"> buttons in all rooms;</w:t>
            </w:r>
          </w:p>
          <w:p w14:paraId="63074D55" w14:textId="77777777" w:rsidR="00545774" w:rsidRPr="00545774" w:rsidRDefault="00545774" w:rsidP="00545774">
            <w:pPr>
              <w:spacing w:after="0" w:line="240" w:lineRule="auto"/>
              <w:ind w:firstLine="306"/>
              <w:jc w:val="both"/>
              <w:rPr>
                <w:lang w:val="en-US"/>
              </w:rPr>
            </w:pPr>
            <w:r w:rsidRPr="00545774">
              <w:rPr>
                <w:lang w:val="en-US"/>
              </w:rPr>
              <w:t>installation of induction systems for the hearing impaired;</w:t>
            </w:r>
          </w:p>
          <w:p w14:paraId="2A2E9BC8" w14:textId="77777777" w:rsidR="00545774" w:rsidRPr="00545774" w:rsidRDefault="00545774" w:rsidP="00545774">
            <w:pPr>
              <w:spacing w:after="0" w:line="240" w:lineRule="auto"/>
              <w:ind w:firstLine="306"/>
              <w:jc w:val="both"/>
              <w:rPr>
                <w:lang w:val="en-US"/>
              </w:rPr>
            </w:pPr>
            <w:r w:rsidRPr="00545774">
              <w:rPr>
                <w:lang w:val="en-US"/>
              </w:rPr>
              <w:t>installation of a vertical lift for the disabled to the second floor;</w:t>
            </w:r>
          </w:p>
          <w:p w14:paraId="591B22B1" w14:textId="77777777" w:rsidR="00545774" w:rsidRPr="00545774" w:rsidRDefault="00545774" w:rsidP="00545774">
            <w:pPr>
              <w:spacing w:after="0" w:line="240" w:lineRule="auto"/>
              <w:ind w:firstLine="306"/>
              <w:jc w:val="both"/>
              <w:rPr>
                <w:lang w:val="en-US"/>
              </w:rPr>
            </w:pPr>
            <w:r w:rsidRPr="00545774">
              <w:rPr>
                <w:lang w:val="en-US"/>
              </w:rPr>
              <w:t>equipment of outdoor playgrounds, a sports ground with an anti-slip coating;</w:t>
            </w:r>
          </w:p>
          <w:p w14:paraId="2B355411" w14:textId="010ED4BE" w:rsidR="00545774" w:rsidRPr="00545774" w:rsidRDefault="00545774" w:rsidP="00545774">
            <w:pPr>
              <w:spacing w:after="0" w:line="240" w:lineRule="auto"/>
              <w:ind w:firstLine="306"/>
              <w:jc w:val="both"/>
              <w:rPr>
                <w:lang w:val="en-US"/>
              </w:rPr>
            </w:pPr>
            <w:proofErr w:type="gramStart"/>
            <w:r w:rsidRPr="00545774">
              <w:rPr>
                <w:lang w:val="en-US"/>
              </w:rPr>
              <w:t>installation</w:t>
            </w:r>
            <w:proofErr w:type="gramEnd"/>
            <w:r w:rsidRPr="00545774">
              <w:rPr>
                <w:lang w:val="en-US"/>
              </w:rPr>
              <w:t xml:space="preserve"> of swings for wheelchair users.</w:t>
            </w:r>
          </w:p>
        </w:tc>
      </w:tr>
      <w:tr w:rsidR="001129CA" w:rsidRPr="00592E0F" w14:paraId="036F862C" w14:textId="77777777" w:rsidTr="00D113DD">
        <w:tc>
          <w:tcPr>
            <w:tcW w:w="9634" w:type="dxa"/>
            <w:gridSpan w:val="2"/>
          </w:tcPr>
          <w:p w14:paraId="303F320A" w14:textId="78BC0E04" w:rsidR="001129CA" w:rsidRPr="001129CA" w:rsidRDefault="001129CA" w:rsidP="008765CB">
            <w:pPr>
              <w:spacing w:after="0" w:line="240" w:lineRule="auto"/>
              <w:jc w:val="both"/>
              <w:rPr>
                <w:lang w:val="en-US"/>
              </w:rPr>
            </w:pPr>
            <w:r w:rsidRPr="00C9054C">
              <w:rPr>
                <w:rFonts w:eastAsia="Calibri" w:cs="Times New Roman"/>
                <w:lang w:val="en-US"/>
              </w:rPr>
              <w:lastRenderedPageBreak/>
              <w:t>8.Total funding (in US</w:t>
            </w:r>
            <w:r>
              <w:rPr>
                <w:rFonts w:eastAsia="Calibri" w:cs="Times New Roman"/>
                <w:lang w:val="en-US"/>
              </w:rPr>
              <w:t>A dollars): 50 </w:t>
            </w:r>
            <w:r w:rsidRPr="00C9054C">
              <w:rPr>
                <w:rFonts w:eastAsia="Calibri" w:cs="Times New Roman"/>
                <w:lang w:val="en-US"/>
              </w:rPr>
              <w:t>000$</w:t>
            </w:r>
          </w:p>
        </w:tc>
      </w:tr>
      <w:tr w:rsidR="001129CA" w:rsidRPr="00592E0F" w14:paraId="05879C44" w14:textId="77777777" w:rsidTr="00D113DD">
        <w:tc>
          <w:tcPr>
            <w:tcW w:w="4640" w:type="dxa"/>
          </w:tcPr>
          <w:p w14:paraId="687B05F9" w14:textId="6627924D" w:rsidR="001129CA" w:rsidRDefault="001129CA" w:rsidP="008765CB">
            <w:pPr>
              <w:spacing w:after="0" w:line="240" w:lineRule="auto"/>
              <w:jc w:val="both"/>
            </w:pPr>
            <w:proofErr w:type="spellStart"/>
            <w:r w:rsidRPr="00AD35DB">
              <w:rPr>
                <w:rFonts w:eastAsia="Calibri" w:cs="Times New Roman"/>
              </w:rPr>
              <w:t>Source</w:t>
            </w:r>
            <w:proofErr w:type="spellEnd"/>
            <w:r>
              <w:rPr>
                <w:rFonts w:eastAsia="Calibri" w:cs="Times New Roman"/>
                <w:lang w:val="en-US"/>
              </w:rPr>
              <w:t xml:space="preserve"> </w:t>
            </w:r>
            <w:proofErr w:type="spellStart"/>
            <w:r w:rsidRPr="00AD35DB">
              <w:rPr>
                <w:rFonts w:eastAsia="Calibri" w:cs="Times New Roman"/>
              </w:rPr>
              <w:t>of</w:t>
            </w:r>
            <w:proofErr w:type="spellEnd"/>
            <w:r>
              <w:rPr>
                <w:rFonts w:eastAsia="Calibri" w:cs="Times New Roman"/>
                <w:lang w:val="en-US"/>
              </w:rPr>
              <w:t xml:space="preserve"> </w:t>
            </w:r>
            <w:proofErr w:type="spellStart"/>
            <w:r w:rsidRPr="00AD35DB">
              <w:rPr>
                <w:rFonts w:eastAsia="Calibri" w:cs="Times New Roman"/>
              </w:rPr>
              <w:t>financing</w:t>
            </w:r>
            <w:proofErr w:type="spellEnd"/>
          </w:p>
        </w:tc>
        <w:tc>
          <w:tcPr>
            <w:tcW w:w="4994" w:type="dxa"/>
          </w:tcPr>
          <w:p w14:paraId="52A0FFF1" w14:textId="48270993" w:rsidR="001129CA" w:rsidRPr="001129CA" w:rsidRDefault="001129CA" w:rsidP="008765CB">
            <w:pPr>
              <w:spacing w:after="0" w:line="240" w:lineRule="auto"/>
              <w:jc w:val="both"/>
              <w:rPr>
                <w:lang w:val="en-US"/>
              </w:rPr>
            </w:pPr>
            <w:r w:rsidRPr="00AD35DB">
              <w:rPr>
                <w:rFonts w:eastAsia="Calibri" w:cs="Times New Roman"/>
                <w:lang w:val="en-US"/>
              </w:rPr>
              <w:t>Amount of funding (in US</w:t>
            </w:r>
            <w:r>
              <w:rPr>
                <w:rFonts w:eastAsia="Calibri" w:cs="Times New Roman"/>
                <w:lang w:val="en-US"/>
              </w:rPr>
              <w:t>A</w:t>
            </w:r>
            <w:r w:rsidRPr="00AD35DB">
              <w:rPr>
                <w:rFonts w:eastAsia="Calibri" w:cs="Times New Roman"/>
                <w:lang w:val="en-US"/>
              </w:rPr>
              <w:t xml:space="preserve"> dollars)</w:t>
            </w:r>
          </w:p>
        </w:tc>
      </w:tr>
      <w:tr w:rsidR="001129CA" w14:paraId="255134A0" w14:textId="77777777" w:rsidTr="00D113DD">
        <w:tc>
          <w:tcPr>
            <w:tcW w:w="4640" w:type="dxa"/>
          </w:tcPr>
          <w:p w14:paraId="3E829CC4" w14:textId="658D7EFE" w:rsidR="001129CA" w:rsidRDefault="001129CA" w:rsidP="008765CB">
            <w:pPr>
              <w:spacing w:after="0" w:line="240" w:lineRule="auto"/>
              <w:jc w:val="both"/>
            </w:pPr>
            <w:proofErr w:type="spellStart"/>
            <w:r w:rsidRPr="00BB42C1">
              <w:rPr>
                <w:rFonts w:eastAsia="Calibri" w:cs="Times New Roman"/>
              </w:rPr>
              <w:t>Donor</w:t>
            </w:r>
            <w:proofErr w:type="spellEnd"/>
          </w:p>
        </w:tc>
        <w:tc>
          <w:tcPr>
            <w:tcW w:w="4994" w:type="dxa"/>
          </w:tcPr>
          <w:p w14:paraId="33C4F0A8" w14:textId="77777777" w:rsidR="001129CA" w:rsidRDefault="001129CA" w:rsidP="008765CB">
            <w:pPr>
              <w:spacing w:after="0" w:line="240" w:lineRule="auto"/>
              <w:jc w:val="both"/>
            </w:pPr>
            <w:r>
              <w:t xml:space="preserve">45 000,00 </w:t>
            </w:r>
            <w:r w:rsidRPr="003662A3">
              <w:rPr>
                <w:rFonts w:eastAsia="Calibri" w:cs="Times New Roman"/>
              </w:rPr>
              <w:t>$</w:t>
            </w:r>
          </w:p>
        </w:tc>
      </w:tr>
      <w:tr w:rsidR="001129CA" w14:paraId="4E7D1FDF" w14:textId="77777777" w:rsidTr="00D113DD">
        <w:tc>
          <w:tcPr>
            <w:tcW w:w="4640" w:type="dxa"/>
          </w:tcPr>
          <w:p w14:paraId="375C9E90" w14:textId="633D8081" w:rsidR="001129CA" w:rsidRDefault="008765CB" w:rsidP="008765CB">
            <w:pPr>
              <w:spacing w:after="0" w:line="240" w:lineRule="auto"/>
              <w:jc w:val="both"/>
            </w:pPr>
            <w:proofErr w:type="spellStart"/>
            <w:r w:rsidRPr="00BB42C1">
              <w:rPr>
                <w:rFonts w:eastAsia="Calibri" w:cs="Times New Roman"/>
              </w:rPr>
              <w:t>Co-financing</w:t>
            </w:r>
            <w:proofErr w:type="spellEnd"/>
          </w:p>
        </w:tc>
        <w:tc>
          <w:tcPr>
            <w:tcW w:w="4994" w:type="dxa"/>
          </w:tcPr>
          <w:p w14:paraId="773BDC3E" w14:textId="77777777" w:rsidR="001129CA" w:rsidRDefault="001129CA" w:rsidP="008765CB">
            <w:pPr>
              <w:spacing w:after="0" w:line="240" w:lineRule="auto"/>
              <w:jc w:val="both"/>
            </w:pPr>
            <w:r>
              <w:t>5 </w:t>
            </w:r>
            <w:r w:rsidRPr="0073409E">
              <w:t>000</w:t>
            </w:r>
            <w:r>
              <w:t xml:space="preserve">,00 </w:t>
            </w:r>
            <w:r w:rsidRPr="003662A3">
              <w:rPr>
                <w:rFonts w:eastAsia="Calibri" w:cs="Times New Roman"/>
              </w:rPr>
              <w:t>$</w:t>
            </w:r>
          </w:p>
        </w:tc>
      </w:tr>
      <w:tr w:rsidR="001129CA" w:rsidRPr="00592E0F" w14:paraId="7C736E00" w14:textId="77777777" w:rsidTr="00D113DD">
        <w:tc>
          <w:tcPr>
            <w:tcW w:w="9634" w:type="dxa"/>
            <w:gridSpan w:val="2"/>
          </w:tcPr>
          <w:p w14:paraId="313C96D6" w14:textId="2C1CCB00" w:rsidR="001129CA" w:rsidRPr="008765CB" w:rsidRDefault="008765CB" w:rsidP="008765CB">
            <w:pPr>
              <w:pStyle w:val="a7"/>
              <w:spacing w:after="0" w:line="240" w:lineRule="auto"/>
              <w:ind w:left="32"/>
              <w:jc w:val="both"/>
              <w:rPr>
                <w:lang w:val="en-US"/>
              </w:rPr>
            </w:pPr>
            <w:r w:rsidRPr="008765CB">
              <w:rPr>
                <w:lang w:val="en-US"/>
              </w:rPr>
              <w:t xml:space="preserve">9. </w:t>
            </w:r>
            <w:r w:rsidRPr="00BB42C1">
              <w:rPr>
                <w:rFonts w:eastAsia="Calibri" w:cs="Times New Roman"/>
                <w:lang w:val="en-US"/>
              </w:rPr>
              <w:t>Project location (region/district, city): Brest region, Pinsk city</w:t>
            </w:r>
          </w:p>
        </w:tc>
      </w:tr>
      <w:tr w:rsidR="001129CA" w:rsidRPr="00592E0F" w14:paraId="3466DC44" w14:textId="77777777" w:rsidTr="00D113DD">
        <w:tc>
          <w:tcPr>
            <w:tcW w:w="9634" w:type="dxa"/>
            <w:gridSpan w:val="2"/>
          </w:tcPr>
          <w:p w14:paraId="15940305" w14:textId="77777777" w:rsidR="008765CB" w:rsidRPr="00343B9E" w:rsidRDefault="008765CB" w:rsidP="008765CB">
            <w:pPr>
              <w:spacing w:after="0" w:line="240" w:lineRule="auto"/>
              <w:rPr>
                <w:rFonts w:eastAsia="Calibri" w:cs="Times New Roman"/>
                <w:lang w:val="en-US"/>
              </w:rPr>
            </w:pPr>
            <w:r w:rsidRPr="008765CB">
              <w:rPr>
                <w:lang w:val="en-US"/>
              </w:rPr>
              <w:t xml:space="preserve">10. </w:t>
            </w:r>
            <w:r w:rsidRPr="00343B9E">
              <w:rPr>
                <w:rFonts w:eastAsia="Calibri" w:cs="Times New Roman"/>
                <w:lang w:val="en-US"/>
              </w:rPr>
              <w:t>Contact person:</w:t>
            </w:r>
          </w:p>
          <w:p w14:paraId="6A4497DA" w14:textId="77777777" w:rsidR="008765CB" w:rsidRPr="00BB42C1" w:rsidRDefault="008765CB" w:rsidP="008765CB">
            <w:pPr>
              <w:spacing w:after="0" w:line="240" w:lineRule="auto"/>
              <w:rPr>
                <w:rFonts w:eastAsia="Calibri" w:cs="Times New Roman"/>
                <w:lang w:val="en-US"/>
              </w:rPr>
            </w:pPr>
            <w:r w:rsidRPr="00BB42C1">
              <w:rPr>
                <w:rFonts w:eastAsia="Calibri" w:cs="Times New Roman"/>
                <w:lang w:val="en-US"/>
              </w:rPr>
              <w:t>initials, surname, position, phone number, e-mail address</w:t>
            </w:r>
          </w:p>
          <w:p w14:paraId="33530F6C" w14:textId="64827982" w:rsidR="001129CA" w:rsidRPr="008765CB" w:rsidRDefault="001129CA" w:rsidP="008765CB">
            <w:pPr>
              <w:spacing w:after="0" w:line="240" w:lineRule="auto"/>
              <w:jc w:val="both"/>
              <w:rPr>
                <w:lang w:val="en-US"/>
              </w:rPr>
            </w:pPr>
          </w:p>
          <w:p w14:paraId="148360E1" w14:textId="5A40BC48" w:rsidR="001129CA" w:rsidRPr="00592E0F" w:rsidRDefault="008765CB" w:rsidP="008765CB">
            <w:pPr>
              <w:spacing w:after="0" w:line="240" w:lineRule="auto"/>
              <w:jc w:val="both"/>
              <w:rPr>
                <w:lang w:val="en-US"/>
              </w:rPr>
            </w:pPr>
            <w:proofErr w:type="spellStart"/>
            <w:r w:rsidRPr="00343B9E">
              <w:rPr>
                <w:rFonts w:eastAsia="Calibri" w:cs="Times New Roman"/>
                <w:lang w:val="en-US"/>
              </w:rPr>
              <w:t>Inesa</w:t>
            </w:r>
            <w:proofErr w:type="spellEnd"/>
            <w:r>
              <w:rPr>
                <w:rFonts w:eastAsia="Calibri" w:cs="Times New Roman"/>
                <w:lang w:val="en-US"/>
              </w:rPr>
              <w:t xml:space="preserve"> </w:t>
            </w:r>
            <w:proofErr w:type="spellStart"/>
            <w:r w:rsidRPr="00343B9E">
              <w:rPr>
                <w:rFonts w:eastAsia="Calibri" w:cs="Times New Roman"/>
                <w:lang w:val="en-US"/>
              </w:rPr>
              <w:t>Amialiash</w:t>
            </w:r>
            <w:r>
              <w:rPr>
                <w:rFonts w:eastAsia="Calibri" w:cs="Times New Roman"/>
                <w:lang w:val="en-US"/>
              </w:rPr>
              <w:t>chy</w:t>
            </w:r>
            <w:r w:rsidRPr="00343B9E">
              <w:rPr>
                <w:rFonts w:eastAsia="Calibri" w:cs="Times New Roman"/>
                <w:lang w:val="en-US"/>
              </w:rPr>
              <w:t>k</w:t>
            </w:r>
            <w:proofErr w:type="spellEnd"/>
            <w:r w:rsidRPr="00BB42C1">
              <w:rPr>
                <w:rFonts w:eastAsia="Calibri" w:cs="Times New Roman"/>
                <w:lang w:val="en-US"/>
              </w:rPr>
              <w:t xml:space="preserve">, </w:t>
            </w:r>
            <w:r>
              <w:rPr>
                <w:rFonts w:eastAsia="Calibri" w:cs="Times New Roman"/>
                <w:lang w:val="en-US"/>
              </w:rPr>
              <w:t>d</w:t>
            </w:r>
            <w:r w:rsidRPr="00BB42C1">
              <w:rPr>
                <w:rFonts w:eastAsia="Calibri" w:cs="Times New Roman"/>
                <w:lang w:val="en-US"/>
              </w:rPr>
              <w:t>irector,</w:t>
            </w:r>
            <w:r w:rsidR="001129CA" w:rsidRPr="00592E0F">
              <w:rPr>
                <w:lang w:val="en-US"/>
              </w:rPr>
              <w:t xml:space="preserve">, 80165 366170; +37529 3298058, </w:t>
            </w:r>
          </w:p>
          <w:p w14:paraId="0F284586" w14:textId="77777777" w:rsidR="001129CA" w:rsidRPr="00592E0F" w:rsidRDefault="001129CA" w:rsidP="008765CB">
            <w:pPr>
              <w:spacing w:after="0" w:line="240" w:lineRule="auto"/>
              <w:jc w:val="both"/>
              <w:rPr>
                <w:lang w:val="en-US"/>
              </w:rPr>
            </w:pPr>
          </w:p>
          <w:p w14:paraId="16FFD87C" w14:textId="77777777" w:rsidR="001129CA" w:rsidRPr="00592E0F" w:rsidRDefault="001129CA" w:rsidP="008765CB">
            <w:pPr>
              <w:spacing w:after="0" w:line="240" w:lineRule="auto"/>
              <w:jc w:val="both"/>
              <w:rPr>
                <w:lang w:val="en-US"/>
              </w:rPr>
            </w:pPr>
            <w:r>
              <w:rPr>
                <w:lang w:val="en-US"/>
              </w:rPr>
              <w:t>e</w:t>
            </w:r>
            <w:r w:rsidRPr="00592E0F">
              <w:rPr>
                <w:lang w:val="en-US"/>
              </w:rPr>
              <w:t>-</w:t>
            </w:r>
            <w:r>
              <w:rPr>
                <w:lang w:val="en-US"/>
              </w:rPr>
              <w:t>mail</w:t>
            </w:r>
            <w:r w:rsidRPr="00592E0F">
              <w:rPr>
                <w:lang w:val="en-US"/>
              </w:rPr>
              <w:t xml:space="preserve">: </w:t>
            </w:r>
            <w:hyperlink r:id="rId9" w:history="1">
              <w:r w:rsidRPr="009E34F6">
                <w:rPr>
                  <w:rStyle w:val="ad"/>
                  <w:lang w:val="en-US"/>
                </w:rPr>
                <w:t>ckro</w:t>
              </w:r>
              <w:r w:rsidRPr="00592E0F">
                <w:rPr>
                  <w:rStyle w:val="ad"/>
                  <w:lang w:val="en-US"/>
                </w:rPr>
                <w:t>@</w:t>
              </w:r>
              <w:r w:rsidRPr="009E34F6">
                <w:rPr>
                  <w:rStyle w:val="ad"/>
                  <w:lang w:val="en-US"/>
                </w:rPr>
                <w:t>roo</w:t>
              </w:r>
              <w:r w:rsidRPr="00592E0F">
                <w:rPr>
                  <w:rStyle w:val="ad"/>
                  <w:lang w:val="en-US"/>
                </w:rPr>
                <w:t>-</w:t>
              </w:r>
              <w:r w:rsidRPr="009E34F6">
                <w:rPr>
                  <w:rStyle w:val="ad"/>
                  <w:lang w:val="en-US"/>
                </w:rPr>
                <w:t>pinsk</w:t>
              </w:r>
              <w:r w:rsidRPr="00592E0F">
                <w:rPr>
                  <w:rStyle w:val="ad"/>
                  <w:lang w:val="en-US"/>
                </w:rPr>
                <w:t>.</w:t>
              </w:r>
              <w:r w:rsidRPr="009E34F6">
                <w:rPr>
                  <w:rStyle w:val="ad"/>
                  <w:lang w:val="en-US"/>
                </w:rPr>
                <w:t>gov</w:t>
              </w:r>
              <w:r w:rsidRPr="00592E0F">
                <w:rPr>
                  <w:rStyle w:val="ad"/>
                  <w:lang w:val="en-US"/>
                </w:rPr>
                <w:t>.</w:t>
              </w:r>
              <w:r w:rsidRPr="009E34F6">
                <w:rPr>
                  <w:rStyle w:val="ad"/>
                  <w:lang w:val="en-US"/>
                </w:rPr>
                <w:t>by</w:t>
              </w:r>
            </w:hyperlink>
          </w:p>
          <w:p w14:paraId="7020C65D" w14:textId="77777777" w:rsidR="001129CA" w:rsidRPr="00592E0F" w:rsidRDefault="001129CA" w:rsidP="008765CB">
            <w:pPr>
              <w:spacing w:after="0" w:line="240" w:lineRule="auto"/>
              <w:jc w:val="both"/>
              <w:rPr>
                <w:lang w:val="en-US"/>
              </w:rPr>
            </w:pPr>
          </w:p>
        </w:tc>
      </w:tr>
    </w:tbl>
    <w:p w14:paraId="3D25C689" w14:textId="77777777" w:rsidR="0073409E" w:rsidRPr="00592E0F" w:rsidRDefault="0073409E" w:rsidP="00F25ECA">
      <w:pPr>
        <w:spacing w:after="0" w:line="240" w:lineRule="auto"/>
        <w:jc w:val="center"/>
        <w:rPr>
          <w:lang w:val="en-US"/>
        </w:rPr>
      </w:pPr>
    </w:p>
    <w:p w14:paraId="6AEFB418" w14:textId="418285EB" w:rsidR="00F25ECA" w:rsidRDefault="00AB6EAE" w:rsidP="00F25ECA">
      <w:pPr>
        <w:spacing w:after="0" w:line="240" w:lineRule="auto"/>
        <w:jc w:val="center"/>
      </w:pPr>
      <w:r>
        <w:rPr>
          <w:noProof/>
          <w:lang w:eastAsia="ru-RU"/>
        </w:rPr>
        <w:drawing>
          <wp:inline distT="0" distB="0" distL="0" distR="0" wp14:anchorId="47585BB1" wp14:editId="23C26E8B">
            <wp:extent cx="3244215" cy="3244215"/>
            <wp:effectExtent l="0" t="0" r="0" b="0"/>
            <wp:docPr id="1434010604" name="Рисунок 1" descr="Вертикальные подъемники для инвалидов — Доступны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тикальные подъемники для инвалидов — Доступный ми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215" cy="3244215"/>
                    </a:xfrm>
                    <a:prstGeom prst="rect">
                      <a:avLst/>
                    </a:prstGeom>
                    <a:noFill/>
                    <a:ln>
                      <a:noFill/>
                    </a:ln>
                  </pic:spPr>
                </pic:pic>
              </a:graphicData>
            </a:graphic>
          </wp:inline>
        </w:drawing>
      </w:r>
    </w:p>
    <w:p w14:paraId="29F3BB45" w14:textId="77777777" w:rsidR="00F25ECA" w:rsidRDefault="00F25ECA" w:rsidP="00F25ECA">
      <w:pPr>
        <w:spacing w:after="0" w:line="240" w:lineRule="auto"/>
        <w:jc w:val="center"/>
      </w:pPr>
    </w:p>
    <w:p w14:paraId="35A5AED3" w14:textId="3030A7E6" w:rsidR="00AB6EAE" w:rsidRDefault="00AB6EAE" w:rsidP="00F25ECA">
      <w:pPr>
        <w:spacing w:after="0" w:line="240" w:lineRule="auto"/>
        <w:jc w:val="center"/>
      </w:pPr>
      <w:r>
        <w:rPr>
          <w:noProof/>
          <w:lang w:eastAsia="ru-RU"/>
        </w:rPr>
        <w:lastRenderedPageBreak/>
        <w:drawing>
          <wp:inline distT="0" distB="0" distL="0" distR="0" wp14:anchorId="55A5F4D3" wp14:editId="5AAE2D6D">
            <wp:extent cx="4314891" cy="3232028"/>
            <wp:effectExtent l="0" t="0" r="0" b="6985"/>
            <wp:docPr id="11543611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435" cy="3246667"/>
                    </a:xfrm>
                    <a:prstGeom prst="rect">
                      <a:avLst/>
                    </a:prstGeom>
                    <a:noFill/>
                    <a:ln>
                      <a:noFill/>
                    </a:ln>
                  </pic:spPr>
                </pic:pic>
              </a:graphicData>
            </a:graphic>
          </wp:inline>
        </w:drawing>
      </w:r>
    </w:p>
    <w:p w14:paraId="3E8C758A" w14:textId="77777777" w:rsidR="00AB6EAE" w:rsidRDefault="00AB6EAE" w:rsidP="00F25ECA">
      <w:pPr>
        <w:spacing w:after="0" w:line="240" w:lineRule="auto"/>
        <w:jc w:val="center"/>
        <w:rPr>
          <w:rFonts w:cs="Times New Roman"/>
          <w:szCs w:val="30"/>
        </w:rPr>
      </w:pPr>
    </w:p>
    <w:p w14:paraId="1D7E827C" w14:textId="71B16C16" w:rsidR="00F25ECA" w:rsidRPr="00F25ECA" w:rsidRDefault="00F25ECA" w:rsidP="00F25ECA">
      <w:pPr>
        <w:spacing w:after="0" w:line="240" w:lineRule="auto"/>
        <w:jc w:val="center"/>
        <w:rPr>
          <w:lang w:val="en-US"/>
        </w:rPr>
      </w:pPr>
      <w:r w:rsidRPr="00500CD4">
        <w:rPr>
          <w:rFonts w:cs="Times New Roman"/>
          <w:szCs w:val="30"/>
          <w:lang w:val="en-US"/>
        </w:rPr>
        <w:t>We will be glad to cooperate!</w:t>
      </w:r>
    </w:p>
    <w:sectPr w:rsidR="00F25ECA" w:rsidRPr="00F25ECA" w:rsidSect="00C111FF">
      <w:pgSz w:w="11907" w:h="16840" w:code="9"/>
      <w:pgMar w:top="1134" w:right="567" w:bottom="1134" w:left="1701" w:header="720" w:footer="720" w:gutter="0"/>
      <w:cols w:space="708"/>
      <w:noEndnote/>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115"/>
    <w:multiLevelType w:val="hybridMultilevel"/>
    <w:tmpl w:val="2286E55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nsid w:val="242C6509"/>
    <w:multiLevelType w:val="hybridMultilevel"/>
    <w:tmpl w:val="EB9421C4"/>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nsid w:val="6399337B"/>
    <w:multiLevelType w:val="hybridMultilevel"/>
    <w:tmpl w:val="8B70EE6A"/>
    <w:lvl w:ilvl="0" w:tplc="D2744D96">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nsid w:val="642766F5"/>
    <w:multiLevelType w:val="hybridMultilevel"/>
    <w:tmpl w:val="2C980978"/>
    <w:lvl w:ilvl="0" w:tplc="DA30FE02">
      <w:start w:val="1"/>
      <w:numFmt w:val="bullet"/>
      <w:lvlText w:val="-"/>
      <w:lvlJc w:val="left"/>
      <w:pPr>
        <w:ind w:left="1080" w:hanging="360"/>
      </w:pPr>
      <w:rPr>
        <w:rFonts w:ascii="Sylfaen" w:hAnsi="Sylfae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6DB2126A"/>
    <w:multiLevelType w:val="hybridMultilevel"/>
    <w:tmpl w:val="D436A2A4"/>
    <w:lvl w:ilvl="0" w:tplc="59E04F6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E5"/>
    <w:rsid w:val="000419A0"/>
    <w:rsid w:val="000E4919"/>
    <w:rsid w:val="001129CA"/>
    <w:rsid w:val="00117928"/>
    <w:rsid w:val="001A66DD"/>
    <w:rsid w:val="001D09E1"/>
    <w:rsid w:val="00215606"/>
    <w:rsid w:val="00284949"/>
    <w:rsid w:val="00323315"/>
    <w:rsid w:val="00331DA9"/>
    <w:rsid w:val="00335F71"/>
    <w:rsid w:val="003A615A"/>
    <w:rsid w:val="00516118"/>
    <w:rsid w:val="00545774"/>
    <w:rsid w:val="00580C45"/>
    <w:rsid w:val="00592E0F"/>
    <w:rsid w:val="005C3DE1"/>
    <w:rsid w:val="005E6FE0"/>
    <w:rsid w:val="0073409E"/>
    <w:rsid w:val="00752FED"/>
    <w:rsid w:val="00856BE5"/>
    <w:rsid w:val="008765CB"/>
    <w:rsid w:val="009428A9"/>
    <w:rsid w:val="00AB66F6"/>
    <w:rsid w:val="00AB6EAE"/>
    <w:rsid w:val="00AF0845"/>
    <w:rsid w:val="00B34A3F"/>
    <w:rsid w:val="00B61BBC"/>
    <w:rsid w:val="00B80921"/>
    <w:rsid w:val="00BE6D7E"/>
    <w:rsid w:val="00C111FF"/>
    <w:rsid w:val="00C8578F"/>
    <w:rsid w:val="00CE0878"/>
    <w:rsid w:val="00CE593B"/>
    <w:rsid w:val="00D2226E"/>
    <w:rsid w:val="00D9111D"/>
    <w:rsid w:val="00DC22CC"/>
    <w:rsid w:val="00DE0A5E"/>
    <w:rsid w:val="00E413DB"/>
    <w:rsid w:val="00EC6C0D"/>
    <w:rsid w:val="00ED7FF2"/>
    <w:rsid w:val="00F25ECA"/>
    <w:rsid w:val="00F439BC"/>
    <w:rsid w:val="00F8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30"/>
        <w:szCs w:val="30"/>
        <w:lang w:val="ru-RU"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A9"/>
    <w:pPr>
      <w:spacing w:after="160" w:line="259" w:lineRule="auto"/>
      <w:jc w:val="left"/>
    </w:pPr>
    <w:rPr>
      <w:rFonts w:cstheme="minorBidi"/>
      <w:kern w:val="0"/>
      <w:szCs w:val="22"/>
      <w14:ligatures w14:val="none"/>
    </w:rPr>
  </w:style>
  <w:style w:type="paragraph" w:styleId="1">
    <w:name w:val="heading 1"/>
    <w:basedOn w:val="a"/>
    <w:next w:val="a"/>
    <w:link w:val="10"/>
    <w:uiPriority w:val="9"/>
    <w:qFormat/>
    <w:rsid w:val="00856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6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6B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56B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56BE5"/>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56BE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56BE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56BE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56BE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B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6B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6BE5"/>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856BE5"/>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56BE5"/>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56BE5"/>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56BE5"/>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56BE5"/>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56BE5"/>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56BE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56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56BE5"/>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856BE5"/>
    <w:pPr>
      <w:spacing w:before="160"/>
      <w:jc w:val="center"/>
    </w:pPr>
    <w:rPr>
      <w:i/>
      <w:iCs/>
      <w:color w:val="404040" w:themeColor="text1" w:themeTint="BF"/>
    </w:rPr>
  </w:style>
  <w:style w:type="character" w:customStyle="1" w:styleId="22">
    <w:name w:val="Цитата 2 Знак"/>
    <w:basedOn w:val="a0"/>
    <w:link w:val="21"/>
    <w:uiPriority w:val="29"/>
    <w:rsid w:val="00856BE5"/>
    <w:rPr>
      <w:i/>
      <w:iCs/>
      <w:color w:val="404040" w:themeColor="text1" w:themeTint="BF"/>
    </w:rPr>
  </w:style>
  <w:style w:type="paragraph" w:styleId="a7">
    <w:name w:val="List Paragraph"/>
    <w:basedOn w:val="a"/>
    <w:uiPriority w:val="34"/>
    <w:qFormat/>
    <w:rsid w:val="00856BE5"/>
    <w:pPr>
      <w:ind w:left="720"/>
      <w:contextualSpacing/>
    </w:pPr>
  </w:style>
  <w:style w:type="character" w:styleId="a8">
    <w:name w:val="Intense Emphasis"/>
    <w:basedOn w:val="a0"/>
    <w:uiPriority w:val="21"/>
    <w:qFormat/>
    <w:rsid w:val="00856BE5"/>
    <w:rPr>
      <w:i/>
      <w:iCs/>
      <w:color w:val="0F4761" w:themeColor="accent1" w:themeShade="BF"/>
    </w:rPr>
  </w:style>
  <w:style w:type="paragraph" w:styleId="a9">
    <w:name w:val="Intense Quote"/>
    <w:basedOn w:val="a"/>
    <w:next w:val="a"/>
    <w:link w:val="aa"/>
    <w:uiPriority w:val="30"/>
    <w:qFormat/>
    <w:rsid w:val="00856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6BE5"/>
    <w:rPr>
      <w:i/>
      <w:iCs/>
      <w:color w:val="0F4761" w:themeColor="accent1" w:themeShade="BF"/>
    </w:rPr>
  </w:style>
  <w:style w:type="character" w:styleId="ab">
    <w:name w:val="Intense Reference"/>
    <w:basedOn w:val="a0"/>
    <w:uiPriority w:val="32"/>
    <w:qFormat/>
    <w:rsid w:val="00856BE5"/>
    <w:rPr>
      <w:b/>
      <w:bCs/>
      <w:smallCaps/>
      <w:color w:val="0F4761" w:themeColor="accent1" w:themeShade="BF"/>
      <w:spacing w:val="5"/>
    </w:rPr>
  </w:style>
  <w:style w:type="table" w:styleId="ac">
    <w:name w:val="Table Grid"/>
    <w:basedOn w:val="a1"/>
    <w:uiPriority w:val="39"/>
    <w:rsid w:val="00331DA9"/>
    <w:pPr>
      <w:jc w:val="left"/>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31DA9"/>
    <w:rPr>
      <w:color w:val="467886" w:themeColor="hyperlink"/>
      <w:u w:val="single"/>
    </w:rPr>
  </w:style>
  <w:style w:type="paragraph" w:styleId="ae">
    <w:name w:val="Balloon Text"/>
    <w:basedOn w:val="a"/>
    <w:link w:val="af"/>
    <w:uiPriority w:val="99"/>
    <w:semiHidden/>
    <w:unhideWhenUsed/>
    <w:rsid w:val="00592E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2E0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30"/>
        <w:szCs w:val="30"/>
        <w:lang w:val="ru-RU"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A9"/>
    <w:pPr>
      <w:spacing w:after="160" w:line="259" w:lineRule="auto"/>
      <w:jc w:val="left"/>
    </w:pPr>
    <w:rPr>
      <w:rFonts w:cstheme="minorBidi"/>
      <w:kern w:val="0"/>
      <w:szCs w:val="22"/>
      <w14:ligatures w14:val="none"/>
    </w:rPr>
  </w:style>
  <w:style w:type="paragraph" w:styleId="1">
    <w:name w:val="heading 1"/>
    <w:basedOn w:val="a"/>
    <w:next w:val="a"/>
    <w:link w:val="10"/>
    <w:uiPriority w:val="9"/>
    <w:qFormat/>
    <w:rsid w:val="00856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56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56B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856B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856BE5"/>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856BE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56BE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56BE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56BE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BE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56BE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56BE5"/>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856BE5"/>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856BE5"/>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856BE5"/>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856BE5"/>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856BE5"/>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856BE5"/>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856BE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856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E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856BE5"/>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856BE5"/>
    <w:pPr>
      <w:spacing w:before="160"/>
      <w:jc w:val="center"/>
    </w:pPr>
    <w:rPr>
      <w:i/>
      <w:iCs/>
      <w:color w:val="404040" w:themeColor="text1" w:themeTint="BF"/>
    </w:rPr>
  </w:style>
  <w:style w:type="character" w:customStyle="1" w:styleId="22">
    <w:name w:val="Цитата 2 Знак"/>
    <w:basedOn w:val="a0"/>
    <w:link w:val="21"/>
    <w:uiPriority w:val="29"/>
    <w:rsid w:val="00856BE5"/>
    <w:rPr>
      <w:i/>
      <w:iCs/>
      <w:color w:val="404040" w:themeColor="text1" w:themeTint="BF"/>
    </w:rPr>
  </w:style>
  <w:style w:type="paragraph" w:styleId="a7">
    <w:name w:val="List Paragraph"/>
    <w:basedOn w:val="a"/>
    <w:uiPriority w:val="34"/>
    <w:qFormat/>
    <w:rsid w:val="00856BE5"/>
    <w:pPr>
      <w:ind w:left="720"/>
      <w:contextualSpacing/>
    </w:pPr>
  </w:style>
  <w:style w:type="character" w:styleId="a8">
    <w:name w:val="Intense Emphasis"/>
    <w:basedOn w:val="a0"/>
    <w:uiPriority w:val="21"/>
    <w:qFormat/>
    <w:rsid w:val="00856BE5"/>
    <w:rPr>
      <w:i/>
      <w:iCs/>
      <w:color w:val="0F4761" w:themeColor="accent1" w:themeShade="BF"/>
    </w:rPr>
  </w:style>
  <w:style w:type="paragraph" w:styleId="a9">
    <w:name w:val="Intense Quote"/>
    <w:basedOn w:val="a"/>
    <w:next w:val="a"/>
    <w:link w:val="aa"/>
    <w:uiPriority w:val="30"/>
    <w:qFormat/>
    <w:rsid w:val="00856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56BE5"/>
    <w:rPr>
      <w:i/>
      <w:iCs/>
      <w:color w:val="0F4761" w:themeColor="accent1" w:themeShade="BF"/>
    </w:rPr>
  </w:style>
  <w:style w:type="character" w:styleId="ab">
    <w:name w:val="Intense Reference"/>
    <w:basedOn w:val="a0"/>
    <w:uiPriority w:val="32"/>
    <w:qFormat/>
    <w:rsid w:val="00856BE5"/>
    <w:rPr>
      <w:b/>
      <w:bCs/>
      <w:smallCaps/>
      <w:color w:val="0F4761" w:themeColor="accent1" w:themeShade="BF"/>
      <w:spacing w:val="5"/>
    </w:rPr>
  </w:style>
  <w:style w:type="table" w:styleId="ac">
    <w:name w:val="Table Grid"/>
    <w:basedOn w:val="a1"/>
    <w:uiPriority w:val="39"/>
    <w:rsid w:val="00331DA9"/>
    <w:pPr>
      <w:jc w:val="left"/>
    </w:pPr>
    <w:rPr>
      <w:rFonts w:cstheme="minorBidi"/>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31DA9"/>
    <w:rPr>
      <w:color w:val="467886" w:themeColor="hyperlink"/>
      <w:u w:val="single"/>
    </w:rPr>
  </w:style>
  <w:style w:type="paragraph" w:styleId="ae">
    <w:name w:val="Balloon Text"/>
    <w:basedOn w:val="a"/>
    <w:link w:val="af"/>
    <w:uiPriority w:val="99"/>
    <w:semiHidden/>
    <w:unhideWhenUsed/>
    <w:rsid w:val="00592E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2E0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ro@roo-pinsk.gov.b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ro@roo-pinsk.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UpravlenieTZ</cp:lastModifiedBy>
  <cp:revision>10</cp:revision>
  <dcterms:created xsi:type="dcterms:W3CDTF">2025-04-16T04:47:00Z</dcterms:created>
  <dcterms:modified xsi:type="dcterms:W3CDTF">2025-04-16T11:12:00Z</dcterms:modified>
</cp:coreProperties>
</file>