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5"/>
        <w:gridCol w:w="6424"/>
      </w:tblGrid>
      <w:tr w:rsidR="00325575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325575" w:rsidRDefault="004854D8">
            <w:bookmarkStart w:id="0" w:name="_GoBack"/>
            <w:bookmarkEnd w:id="0"/>
            <w:r>
              <w:rPr>
                <w:noProof/>
                <w:lang w:val="ru-RU"/>
              </w:rPr>
              <w:drawing>
                <wp:inline distT="0" distB="0" distL="0" distR="0">
                  <wp:extent cx="1394460" cy="381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46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0" w:type="dxa"/>
          </w:tcPr>
          <w:p w:rsidR="00325575" w:rsidRDefault="004854D8">
            <w:pPr>
              <w:spacing w:after="0" w:line="288" w:lineRule="auto"/>
            </w:pPr>
            <w:r>
              <w:rPr>
                <w:sz w:val="20"/>
                <w:szCs w:val="20"/>
              </w:rPr>
              <w:t xml:space="preserve">Официальная правовая информация.  </w:t>
            </w:r>
          </w:p>
          <w:p w:rsidR="00325575" w:rsidRDefault="004854D8">
            <w:r>
              <w:rPr>
                <w:sz w:val="20"/>
                <w:szCs w:val="20"/>
              </w:rPr>
              <w:t>Информационно-поисковая система ”ЭТАЛОН-ONLINE“, 17.02.2025  Национальный центр законодательства и правовой информации Республики Беларусь</w:t>
            </w:r>
          </w:p>
        </w:tc>
      </w:tr>
    </w:tbl>
    <w:p w:rsidR="00325575" w:rsidRDefault="00325575"/>
    <w:p w:rsidR="00325575" w:rsidRDefault="004854D8">
      <w:pPr>
        <w:spacing w:after="60"/>
        <w:jc w:val="both"/>
      </w:pPr>
      <w:r>
        <w:t>МАТЕРИАЛ</w:t>
      </w:r>
    </w:p>
    <w:p w:rsidR="00325575" w:rsidRDefault="004854D8">
      <w:pPr>
        <w:spacing w:after="60"/>
        <w:jc w:val="both"/>
      </w:pPr>
      <w:r>
        <w:t>для членов информационно-пропагандистских групп</w:t>
      </w:r>
    </w:p>
    <w:p w:rsidR="00325575" w:rsidRDefault="004854D8">
      <w:pPr>
        <w:spacing w:after="60"/>
        <w:jc w:val="both"/>
      </w:pPr>
      <w:r>
        <w:t>(февраль 2025 г.)</w:t>
      </w:r>
    </w:p>
    <w:p w:rsidR="00325575" w:rsidRDefault="004854D8">
      <w:pPr>
        <w:spacing w:before="240" w:after="240"/>
        <w:jc w:val="center"/>
      </w:pPr>
      <w:r>
        <w:rPr>
          <w:b/>
          <w:bCs/>
        </w:rPr>
        <w:t>ИТОГИ ЗАВЕРШАЮЩЕЙСЯ ПЯТИЛЕТКИ КАК ОСНОВА СТРАТЕГИИ УСПЕШНОГО РАЗВИТИЯ НАШЕЙ СТРАНЫ</w:t>
      </w:r>
    </w:p>
    <w:p w:rsidR="00325575" w:rsidRDefault="004854D8">
      <w:pPr>
        <w:spacing w:after="60"/>
        <w:jc w:val="center"/>
      </w:pPr>
      <w:r>
        <w:rPr>
          <w:b/>
          <w:bCs/>
          <w:i/>
          <w:iCs/>
        </w:rPr>
        <w:t>(для представителей интеллигенции)</w:t>
      </w:r>
    </w:p>
    <w:p w:rsidR="00325575" w:rsidRDefault="004854D8">
      <w:pPr>
        <w:spacing w:after="60"/>
        <w:ind w:firstLine="566"/>
        <w:jc w:val="both"/>
      </w:pPr>
      <w:r>
        <w:t> </w:t>
      </w:r>
    </w:p>
    <w:p w:rsidR="00325575" w:rsidRDefault="004854D8">
      <w:pPr>
        <w:spacing w:after="60"/>
        <w:ind w:firstLine="566"/>
        <w:jc w:val="both"/>
      </w:pPr>
      <w:r>
        <w:t>Подводить итоги пятилетки, с одной стороны, еще рано. С другой, – изменения геополитической обстановки побудили изменить многие тренды в</w:t>
      </w:r>
      <w:r>
        <w:t xml:space="preserve">нутреннего развития. За последние несколько лет (всего лишь) произошли такие масштабные, «тектонические» сдвиги сил на мировой арене, что это запустило </w:t>
      </w:r>
      <w:r>
        <w:rPr>
          <w:b/>
          <w:bCs/>
        </w:rPr>
        <w:t>глобальное переформатирование международных отношений</w:t>
      </w:r>
      <w:r>
        <w:t>, в том числе в области мировой торговли, организац</w:t>
      </w:r>
      <w:r>
        <w:t>ии денежных потоков, всей сферы производства.</w:t>
      </w:r>
    </w:p>
    <w:p w:rsidR="00325575" w:rsidRDefault="004854D8">
      <w:pPr>
        <w:spacing w:after="60"/>
        <w:ind w:firstLine="566"/>
        <w:jc w:val="both"/>
      </w:pPr>
      <w:r>
        <w:t>Наша страна, как государство с открытой экономикой, была вынуждена оперативно перестраиваться «на марше». К настоящему времени скорректировались акценты по многим направлениям. До конца пятилетки еще около года</w:t>
      </w:r>
      <w:r>
        <w:t>, но многие векторы стали менее актуальны, другие, напротив, становятся локомотивами развития. То есть производственный потенциал Беларуси переживает качественную перестройку, уже определяющую дальнейшее движение вперед с новых позиций в новой приближающей</w:t>
      </w:r>
      <w:r>
        <w:t>ся пятилетке.</w:t>
      </w:r>
    </w:p>
    <w:p w:rsidR="00325575" w:rsidRDefault="004854D8">
      <w:pPr>
        <w:spacing w:after="60"/>
        <w:ind w:firstLine="566"/>
        <w:jc w:val="both"/>
      </w:pPr>
      <w:r>
        <w:t xml:space="preserve">Среднестатистический белорусский гражданин не почувствовал эти перемены остро на самом себе по ряду причин (в отличие, например, от граждан Украины, Сирии и даже ЕС – энергопотребление в быту, потеря работы по причине переноса предприятий в другие регионы </w:t>
      </w:r>
      <w:r>
        <w:t>мира, нагнетание военной истерии и др.)</w:t>
      </w:r>
    </w:p>
    <w:p w:rsidR="00325575" w:rsidRDefault="004854D8">
      <w:pPr>
        <w:spacing w:after="60"/>
        <w:ind w:firstLine="566"/>
        <w:jc w:val="both"/>
      </w:pPr>
      <w:r>
        <w:rPr>
          <w:b/>
          <w:bCs/>
        </w:rPr>
        <w:t>Во-первых</w:t>
      </w:r>
      <w:r>
        <w:t>, мы находимся внутри процесса и по-настоящему его не чувствуем, не осознаем, как было бы при наблюдении со стороны.</w:t>
      </w:r>
    </w:p>
    <w:p w:rsidR="00325575" w:rsidRDefault="004854D8">
      <w:pPr>
        <w:spacing w:after="60"/>
        <w:ind w:firstLine="566"/>
        <w:jc w:val="both"/>
      </w:pPr>
      <w:r>
        <w:rPr>
          <w:b/>
          <w:bCs/>
        </w:rPr>
        <w:t>Во-вторых</w:t>
      </w:r>
      <w:r>
        <w:t>, Беларусь, благодаря усилиям руководства страны и, прежде всего, ее лидера посто</w:t>
      </w:r>
      <w:r>
        <w:t>янно корректирует свое позиционирование на мировой арене таким образом, чтобы находиться внутри «ока циклона» («глаза бури», «ока урагана»), и это нам удается.</w:t>
      </w:r>
    </w:p>
    <w:p w:rsidR="00325575" w:rsidRDefault="004854D8">
      <w:pPr>
        <w:spacing w:after="60"/>
        <w:ind w:firstLine="566"/>
        <w:jc w:val="both"/>
      </w:pPr>
      <w:r>
        <w:rPr>
          <w:b/>
          <w:bCs/>
        </w:rPr>
        <w:t>В-третьих</w:t>
      </w:r>
      <w:r>
        <w:t>, несмотря на все перемены, катаклизмы и необходимость постоянной адаптации стратегии р</w:t>
      </w:r>
      <w:r>
        <w:t xml:space="preserve">азвития к требованиям дня, социальные обязательства исполняются без изменений, более того, с запланированным приростом. Такое положение вещей создает иллюзию спокойствия, беспроблемности и безмятежности по принципу </w:t>
      </w:r>
      <w:r>
        <w:rPr>
          <w:i/>
          <w:iCs/>
        </w:rPr>
        <w:t>«А что такого? Так и должно быть!»</w:t>
      </w:r>
    </w:p>
    <w:p w:rsidR="00325575" w:rsidRDefault="004854D8">
      <w:pPr>
        <w:spacing w:after="60"/>
        <w:ind w:firstLine="566"/>
        <w:jc w:val="both"/>
      </w:pPr>
      <w:r>
        <w:t>Поэтом</w:t>
      </w:r>
      <w:r>
        <w:t>у о некоторых острых моментах следует напомнить.</w:t>
      </w:r>
    </w:p>
    <w:p w:rsidR="00325575" w:rsidRDefault="004854D8">
      <w:pPr>
        <w:spacing w:after="60"/>
        <w:ind w:firstLine="566"/>
        <w:jc w:val="both"/>
      </w:pPr>
      <w:r>
        <w:lastRenderedPageBreak/>
        <w:t>К сожалению, многие вызовы, потребовавшие внутренней реорганизации, носили внешний, искусственный и крайне недружелюбный характер, связанный с санкционным давлением. Так, прибалтийские соседи закрыли свои по</w:t>
      </w:r>
      <w:r>
        <w:t>рты для экспорта белорусских удобрений, прежде всего калийных. Данная позиция всегда играла важную роль во внешней торговле Беларуси, являющейся одним из ведущих игроков мирового рынка в этой товарной группе. Враждебная мера, точнее – удар, был весьма чувс</w:t>
      </w:r>
      <w:r>
        <w:t>твительным. До налаживания новой логистики потеряна значимая доля валютных поступлений. Ряд других предприятий были вынуждены частично или полностью уйти с традиционных рынков сбыта.</w:t>
      </w:r>
    </w:p>
    <w:p w:rsidR="00325575" w:rsidRDefault="004854D8">
      <w:pPr>
        <w:spacing w:after="60"/>
        <w:ind w:firstLine="566"/>
        <w:jc w:val="both"/>
      </w:pPr>
      <w:r>
        <w:t>Однако для того, кто не собирается сдаваться, вызов – это всегда и возмож</w:t>
      </w:r>
      <w:r>
        <w:t>ность новых решений.</w:t>
      </w:r>
    </w:p>
    <w:p w:rsidR="00325575" w:rsidRDefault="004854D8">
      <w:pPr>
        <w:spacing w:after="60"/>
        <w:ind w:firstLine="566"/>
        <w:jc w:val="both"/>
      </w:pPr>
      <w:r>
        <w:t>Белорусские предприятия, производившие электронные компоненты, весь период после распада СССР переживали не простые времена. На сегодняшний день меры, предпринимавшиеся по сохранению отрасли, как выясняется, полностью себя оправдали. К</w:t>
      </w:r>
      <w:r>
        <w:t>ак минимум в рамках Союзного государства продукция ОАО «Интеграл» является сверх востребованной. Совместно с ОАО «Планар» эти предприятия сыграют для Беларуси роль локомотива для прорыва в шестой технологический уклад. Движение в этом направлении гарантиро</w:t>
      </w:r>
      <w:r>
        <w:t>ванно обеспечит серьезной работой (а не игрушки сочинять по большей части для иностранных фирм) белорусский IT сектор.</w:t>
      </w:r>
    </w:p>
    <w:p w:rsidR="00325575" w:rsidRDefault="004854D8">
      <w:pPr>
        <w:spacing w:after="60"/>
        <w:ind w:firstLine="566"/>
        <w:jc w:val="both"/>
      </w:pPr>
      <w:r>
        <w:t>Почти умершее станкостроение на глазах получает второе дыхание и большое будущее, являясь важнейшим компонентом в обеспечении промышленно</w:t>
      </w:r>
      <w:r>
        <w:t>го суверенитета Союзного государства.</w:t>
      </w:r>
    </w:p>
    <w:p w:rsidR="00325575" w:rsidRDefault="004854D8">
      <w:pPr>
        <w:spacing w:after="60"/>
        <w:ind w:firstLine="566"/>
        <w:jc w:val="both"/>
      </w:pPr>
      <w:r>
        <w:t>Машиностроение стремительно осваивает электрическую тягу.</w:t>
      </w:r>
    </w:p>
    <w:p w:rsidR="00325575" w:rsidRDefault="004854D8">
      <w:pPr>
        <w:spacing w:after="60"/>
        <w:ind w:firstLine="566"/>
        <w:jc w:val="both"/>
      </w:pPr>
      <w:r>
        <w:t>Антироссийские санкции создают возможность для ОАО «БеЛАЗ» вытеснить технику основного конкурента – Caterpillar Inc из карьеров Российской Федерации.</w:t>
      </w:r>
    </w:p>
    <w:p w:rsidR="00325575" w:rsidRDefault="004854D8">
      <w:pPr>
        <w:spacing w:after="60"/>
        <w:ind w:firstLine="566"/>
        <w:jc w:val="both"/>
      </w:pPr>
      <w:r>
        <w:t xml:space="preserve">Буквально </w:t>
      </w:r>
      <w:r>
        <w:t>«грязными» методами Беларусь выдавливается Польшей и странами Балтии с рынка континентальных транспортных услуг. Вместе с тем за нашей страной закрепился основной коридор железнодорожного транзита по «Новому шелковому пути» Китай – Западная Европа – Китай.</w:t>
      </w:r>
      <w:r>
        <w:t xml:space="preserve"> Контейнерные перевозки по этому направлению растут на десятки процентов ежегодно.</w:t>
      </w:r>
    </w:p>
    <w:p w:rsidR="00325575" w:rsidRDefault="004854D8">
      <w:pPr>
        <w:spacing w:after="60"/>
        <w:ind w:firstLine="566"/>
        <w:jc w:val="both"/>
      </w:pPr>
      <w:r>
        <w:t>Результативной стала работа по упразднению разрешительной системы в сфере международных автомобильных перевозок с рядом иностранных государств.</w:t>
      </w:r>
    </w:p>
    <w:p w:rsidR="00325575" w:rsidRDefault="004854D8">
      <w:pPr>
        <w:spacing w:after="60"/>
        <w:jc w:val="both"/>
      </w:pPr>
      <w:r>
        <w:rPr>
          <w:b/>
          <w:bCs/>
          <w:i/>
          <w:iCs/>
        </w:rPr>
        <w:t>Справочно:</w:t>
      </w:r>
    </w:p>
    <w:p w:rsidR="00325575" w:rsidRDefault="004854D8">
      <w:pPr>
        <w:spacing w:after="60"/>
        <w:ind w:firstLine="566"/>
        <w:jc w:val="both"/>
      </w:pPr>
      <w:r>
        <w:rPr>
          <w:i/>
          <w:iCs/>
        </w:rPr>
        <w:t>Подписаны соглашен</w:t>
      </w:r>
      <w:r>
        <w:rPr>
          <w:i/>
          <w:iCs/>
        </w:rPr>
        <w:t>ия с Россией, Турцией, Ираном, Кыргызстаном; ведется работа по заключению соглашений с Катаром, Ираком, Объединенными Арабскими Эмиратами, Оманом, Саудовской Аравией, Арменией, Таджикистаном и Узбекистаном)</w:t>
      </w:r>
      <w:r>
        <w:t>.</w:t>
      </w:r>
    </w:p>
    <w:p w:rsidR="00325575" w:rsidRDefault="004854D8">
      <w:pPr>
        <w:spacing w:after="60"/>
        <w:ind w:firstLine="566"/>
        <w:jc w:val="both"/>
      </w:pPr>
      <w:r>
        <w:t>В настоящее время выполнение международных автоп</w:t>
      </w:r>
      <w:r>
        <w:t>еревозок грузов возможно по территории 14 иностранных государств.</w:t>
      </w:r>
    </w:p>
    <w:p w:rsidR="00325575" w:rsidRDefault="004854D8">
      <w:pPr>
        <w:spacing w:after="60"/>
        <w:ind w:firstLine="566"/>
        <w:jc w:val="both"/>
      </w:pPr>
      <w:r>
        <w:t>Не удалось «закрыть небо» для белорусских авиаторов. На воздушном транспорте увеличена частота и расширена маршрутная сеть регулярных и чартерных рейсов.</w:t>
      </w:r>
    </w:p>
    <w:p w:rsidR="00325575" w:rsidRDefault="004854D8">
      <w:pPr>
        <w:spacing w:after="60"/>
        <w:ind w:firstLine="566"/>
        <w:jc w:val="both"/>
      </w:pPr>
      <w:r>
        <w:t>Фармацевтическая промышленность вышл</w:t>
      </w:r>
      <w:r>
        <w:t>а на 50 % показатель обеспечения внутреннего рынка, а до 30 % производимой продукции отправляет на экспорт.</w:t>
      </w:r>
    </w:p>
    <w:p w:rsidR="00325575" w:rsidRDefault="004854D8">
      <w:pPr>
        <w:spacing w:after="60"/>
        <w:ind w:firstLine="566"/>
        <w:jc w:val="both"/>
      </w:pPr>
      <w:r>
        <w:lastRenderedPageBreak/>
        <w:t>Медицина, опираясь на приобретенное передовое оборудование и квалификацию врачей, поступательно нарастила экспорт услуг, превратившись в хорошем смы</w:t>
      </w:r>
      <w:r>
        <w:t>сле слова в индустрию.</w:t>
      </w:r>
    </w:p>
    <w:p w:rsidR="00325575" w:rsidRDefault="004854D8">
      <w:pPr>
        <w:spacing w:after="60"/>
        <w:ind w:firstLine="566"/>
        <w:jc w:val="both"/>
      </w:pPr>
      <w:r>
        <w:t>Начали давать отдачу многолетние вложения в развитие туристической инфраструктуры.</w:t>
      </w:r>
    </w:p>
    <w:p w:rsidR="00325575" w:rsidRDefault="004854D8">
      <w:pPr>
        <w:spacing w:after="60"/>
        <w:jc w:val="both"/>
      </w:pPr>
      <w:r>
        <w:rPr>
          <w:b/>
          <w:bCs/>
          <w:i/>
          <w:iCs/>
        </w:rPr>
        <w:t>Справочно:</w:t>
      </w:r>
    </w:p>
    <w:p w:rsidR="00325575" w:rsidRDefault="004854D8">
      <w:pPr>
        <w:spacing w:after="60"/>
        <w:ind w:firstLine="566"/>
        <w:jc w:val="both"/>
      </w:pPr>
      <w:r>
        <w:rPr>
          <w:i/>
          <w:iCs/>
        </w:rPr>
        <w:t>В 2024 году более 2 млн белорусских граждан в качестве организованных туристов и экскурсантов путешествовали в пределах Республики Беларусь</w:t>
      </w:r>
      <w:r>
        <w:rPr>
          <w:i/>
          <w:iCs/>
        </w:rPr>
        <w:t>. Для сравнения: в 2023 году – более</w:t>
      </w:r>
      <w:r>
        <w:t xml:space="preserve"> </w:t>
      </w:r>
      <w:r>
        <w:rPr>
          <w:i/>
          <w:iCs/>
        </w:rPr>
        <w:t>1,7 млн человек; в 2022 году – 1,53 млн; в 2021 году – 1,2 млн. С учетом индивидуальных туристов в 2023 году внутренний турпоток составил 19,8 млн поездок, что стало лучшим показателем за все годы.</w:t>
      </w:r>
    </w:p>
    <w:p w:rsidR="00325575" w:rsidRDefault="004854D8">
      <w:pPr>
        <w:spacing w:after="60"/>
        <w:ind w:firstLine="566"/>
        <w:jc w:val="both"/>
      </w:pPr>
      <w:r>
        <w:rPr>
          <w:i/>
          <w:iCs/>
        </w:rPr>
        <w:t>В 2023 году увеличилс</w:t>
      </w:r>
      <w:r>
        <w:rPr>
          <w:i/>
          <w:iCs/>
        </w:rPr>
        <w:t>я поток иностранных туристов (5,7 млн въездных туристических поездок, что на 2,3 млн больше, чем в 2021 году).</w:t>
      </w:r>
    </w:p>
    <w:p w:rsidR="00325575" w:rsidRDefault="004854D8">
      <w:pPr>
        <w:spacing w:after="60"/>
        <w:ind w:firstLine="566"/>
        <w:jc w:val="both"/>
      </w:pPr>
      <w:r>
        <w:t>В списке лучших стран для посещения, согласно известному туристическому путеводителю Lonely Planet, Беларусь заняла 8-е место.</w:t>
      </w:r>
    </w:p>
    <w:p w:rsidR="00325575" w:rsidRDefault="004854D8">
      <w:pPr>
        <w:spacing w:after="60"/>
        <w:ind w:firstLine="566"/>
        <w:jc w:val="both"/>
      </w:pPr>
      <w:r>
        <w:t xml:space="preserve">При всем при том, </w:t>
      </w:r>
      <w:r>
        <w:t xml:space="preserve">каковы </w:t>
      </w:r>
      <w:r>
        <w:rPr>
          <w:b/>
          <w:bCs/>
        </w:rPr>
        <w:t>общие экономические показатели</w:t>
      </w:r>
      <w:r>
        <w:t>? Не заставил ли нас описанный переход к экономике XXI века потерять положительную динамику? Посмотрим.</w:t>
      </w:r>
    </w:p>
    <w:p w:rsidR="00325575" w:rsidRDefault="004854D8">
      <w:pPr>
        <w:spacing w:after="60"/>
        <w:ind w:firstLine="566"/>
        <w:jc w:val="both"/>
      </w:pPr>
      <w:r>
        <w:t xml:space="preserve">Наблюдается поступательное </w:t>
      </w:r>
      <w:r>
        <w:rPr>
          <w:b/>
          <w:bCs/>
        </w:rPr>
        <w:t>повышение темпа роста ВВП</w:t>
      </w:r>
      <w:r>
        <w:t xml:space="preserve"> с 102,4 % в 2021 году до 104,0 % в 2024 году. В 2025 году прогнозируется рост ВВП в 4,1 % при снижении инфляции до 5 %.</w:t>
      </w:r>
    </w:p>
    <w:p w:rsidR="00325575" w:rsidRDefault="004854D8">
      <w:pPr>
        <w:spacing w:after="60"/>
        <w:ind w:firstLine="566"/>
        <w:jc w:val="both"/>
      </w:pPr>
      <w:r>
        <w:t xml:space="preserve">А вот что говорят независимые источники, которые трудно обвинить в «подыгрывании» Беларуси. В октябре 2024 г. </w:t>
      </w:r>
      <w:r>
        <w:rPr>
          <w:b/>
          <w:bCs/>
        </w:rPr>
        <w:t>Международный валютный фо</w:t>
      </w:r>
      <w:r>
        <w:rPr>
          <w:b/>
          <w:bCs/>
        </w:rPr>
        <w:t>нд и Всемирный банк значительно улучшили свои прогнозы роста ВВП Республики Беларусь</w:t>
      </w:r>
      <w:r>
        <w:t xml:space="preserve"> </w:t>
      </w:r>
      <w:r>
        <w:rPr>
          <w:b/>
          <w:bCs/>
        </w:rPr>
        <w:t>в 2024 году.</w:t>
      </w:r>
      <w:r>
        <w:t xml:space="preserve"> Если в июньском прогнозе Всемирного банка этот прогнозный показатель составлял всего 1,2 %, то в октябре он был повышен до 4 %. Международный валютный фонд в </w:t>
      </w:r>
      <w:r>
        <w:t>октябре также обновил прогноз роста ВВП Беларуси по итогам 2024 года с 2,4 % до 3,6 %.</w:t>
      </w:r>
    </w:p>
    <w:p w:rsidR="00325575" w:rsidRDefault="004854D8">
      <w:pPr>
        <w:spacing w:after="60"/>
        <w:ind w:firstLine="566"/>
        <w:jc w:val="both"/>
      </w:pPr>
      <w:r>
        <w:t xml:space="preserve">За четыре года </w:t>
      </w:r>
      <w:r>
        <w:rPr>
          <w:b/>
          <w:bCs/>
        </w:rPr>
        <w:t>ВДС</w:t>
      </w:r>
      <w:r>
        <w:t xml:space="preserve"> (валовая добавленная стоимость) промышленной продукции </w:t>
      </w:r>
      <w:r>
        <w:rPr>
          <w:b/>
          <w:bCs/>
        </w:rPr>
        <w:t>выросла на 14,5 %</w:t>
      </w:r>
      <w:r>
        <w:t>.</w:t>
      </w:r>
    </w:p>
    <w:p w:rsidR="00325575" w:rsidRDefault="004854D8">
      <w:pPr>
        <w:spacing w:after="60"/>
        <w:ind w:firstLine="566"/>
        <w:jc w:val="both"/>
      </w:pPr>
      <w:r>
        <w:t>В сельском хозяйстве темпы роста ВДС за четыре года оцениваются на уровне 102,5 %.</w:t>
      </w:r>
    </w:p>
    <w:p w:rsidR="00325575" w:rsidRDefault="004854D8">
      <w:pPr>
        <w:spacing w:after="60"/>
        <w:jc w:val="both"/>
      </w:pPr>
      <w:r>
        <w:rPr>
          <w:b/>
          <w:bCs/>
          <w:i/>
          <w:iCs/>
        </w:rPr>
        <w:t>Справочно:</w:t>
      </w:r>
    </w:p>
    <w:p w:rsidR="00325575" w:rsidRDefault="004854D8">
      <w:pPr>
        <w:spacing w:after="60"/>
        <w:ind w:firstLine="566"/>
        <w:jc w:val="both"/>
      </w:pPr>
      <w:r>
        <w:rPr>
          <w:i/>
          <w:iCs/>
        </w:rPr>
        <w:t>Производство основных продуктов на душу населения в Беларуси существенно превышает показатели, достигнутые нашими партнерами по ЕАЭС.</w:t>
      </w:r>
      <w:r>
        <w:t xml:space="preserve"> </w:t>
      </w:r>
      <w:r>
        <w:rPr>
          <w:i/>
          <w:iCs/>
        </w:rPr>
        <w:t>Например,</w:t>
      </w:r>
      <w:r>
        <w:t xml:space="preserve"> </w:t>
      </w:r>
      <w:r>
        <w:rPr>
          <w:b/>
          <w:bCs/>
          <w:i/>
          <w:iCs/>
        </w:rPr>
        <w:t>мяса</w:t>
      </w:r>
      <w:r>
        <w:t xml:space="preserve"> </w:t>
      </w:r>
      <w:r>
        <w:rPr>
          <w:i/>
          <w:iCs/>
        </w:rPr>
        <w:t xml:space="preserve">производится </w:t>
      </w:r>
      <w:r>
        <w:rPr>
          <w:i/>
          <w:iCs/>
        </w:rPr>
        <w:t>в 1,8 раза больше чем в России и в 3,8 раза больше, чем в Армении,</w:t>
      </w:r>
      <w:r>
        <w:t xml:space="preserve"> </w:t>
      </w:r>
      <w:r>
        <w:rPr>
          <w:b/>
          <w:bCs/>
          <w:i/>
          <w:iCs/>
        </w:rPr>
        <w:t>молока</w:t>
      </w:r>
      <w:r>
        <w:t xml:space="preserve"> </w:t>
      </w:r>
      <w:r>
        <w:rPr>
          <w:i/>
          <w:iCs/>
        </w:rPr>
        <w:t>в 4 раза больше чем в России и в 4,3 раза больше чем в Армении,</w:t>
      </w:r>
      <w:r>
        <w:t xml:space="preserve"> </w:t>
      </w:r>
      <w:r>
        <w:rPr>
          <w:b/>
          <w:bCs/>
          <w:i/>
          <w:iCs/>
        </w:rPr>
        <w:t>яиц</w:t>
      </w:r>
      <w:r>
        <w:t xml:space="preserve"> </w:t>
      </w:r>
      <w:r>
        <w:rPr>
          <w:i/>
          <w:iCs/>
        </w:rPr>
        <w:t>в 4,2 раза больше чем в Кыргызстане и в 1,5 раза больше чем в Казахстане и Армении.</w:t>
      </w:r>
    </w:p>
    <w:p w:rsidR="00325575" w:rsidRDefault="004854D8">
      <w:pPr>
        <w:spacing w:after="60"/>
        <w:ind w:firstLine="566"/>
        <w:jc w:val="both"/>
      </w:pPr>
      <w:r>
        <w:t>За четыре года с опережением п</w:t>
      </w:r>
      <w:r>
        <w:t xml:space="preserve">очти </w:t>
      </w:r>
      <w:r>
        <w:rPr>
          <w:b/>
          <w:bCs/>
        </w:rPr>
        <w:t>на 10 % будет выполнен прогноз по темпам роста экспорта товаров и услуг</w:t>
      </w:r>
      <w:r>
        <w:t>.</w:t>
      </w:r>
    </w:p>
    <w:p w:rsidR="00325575" w:rsidRDefault="004854D8">
      <w:pPr>
        <w:spacing w:after="60"/>
        <w:jc w:val="both"/>
      </w:pPr>
      <w:r>
        <w:rPr>
          <w:b/>
          <w:bCs/>
          <w:i/>
          <w:iCs/>
        </w:rPr>
        <w:t>Справочно:</w:t>
      </w:r>
    </w:p>
    <w:p w:rsidR="00325575" w:rsidRDefault="004854D8">
      <w:pPr>
        <w:spacing w:after="60"/>
        <w:ind w:firstLine="566"/>
        <w:jc w:val="both"/>
      </w:pPr>
      <w:r>
        <w:rPr>
          <w:i/>
          <w:iCs/>
        </w:rPr>
        <w:t>Доля стран «дальней дуги» в нашем экспорте с 12 % в 2020 году выросла до 20 % в 2024 году.</w:t>
      </w:r>
    </w:p>
    <w:p w:rsidR="00325575" w:rsidRDefault="004854D8">
      <w:pPr>
        <w:spacing w:after="60"/>
        <w:ind w:firstLine="566"/>
        <w:jc w:val="both"/>
      </w:pPr>
      <w:r>
        <w:t>Наша страна поддерживает торгово-экономические отношения более чем с 210 стр</w:t>
      </w:r>
      <w:r>
        <w:t>анами и территориями. В пятерку основных торговых партнеров Беларуси сегодня входят Россия, Китай, ОАЭ, Польша, Германия (несмотря на санкции). Значительны объемы торговли с Казахстаном, Турцией, Италией, Бразилией, Узбекистаном.</w:t>
      </w:r>
    </w:p>
    <w:p w:rsidR="00325575" w:rsidRDefault="004854D8">
      <w:pPr>
        <w:spacing w:after="60"/>
        <w:ind w:firstLine="566"/>
        <w:jc w:val="both"/>
      </w:pPr>
      <w:r>
        <w:t>Цифры всегда хочется остав</w:t>
      </w:r>
      <w:r>
        <w:t>ить экономистам. Но мы рассмотрели необходимый минимум для того, чтобы убедиться – зарплаты и социальные программы обеспечены реально произведенными товарами и услугами, их экспортными поставками.</w:t>
      </w:r>
    </w:p>
    <w:p w:rsidR="00325575" w:rsidRDefault="004854D8">
      <w:pPr>
        <w:spacing w:after="60"/>
        <w:ind w:firstLine="566"/>
        <w:jc w:val="both"/>
      </w:pPr>
      <w:r>
        <w:t xml:space="preserve">Рост </w:t>
      </w:r>
      <w:r>
        <w:rPr>
          <w:b/>
          <w:bCs/>
        </w:rPr>
        <w:t>реальных располагаемых денежных доходов</w:t>
      </w:r>
      <w:r>
        <w:t xml:space="preserve"> населения по и</w:t>
      </w:r>
      <w:r>
        <w:t xml:space="preserve">тогам 2024 года ожидается на уровне 9,4 % </w:t>
      </w:r>
      <w:r>
        <w:rPr>
          <w:i/>
          <w:iCs/>
        </w:rPr>
        <w:t>(при прогнозе 5,2 %)</w:t>
      </w:r>
      <w:r>
        <w:t xml:space="preserve">. </w:t>
      </w:r>
      <w:r>
        <w:rPr>
          <w:b/>
          <w:bCs/>
        </w:rPr>
        <w:t>Это лучший показатель за пятилетку.</w:t>
      </w:r>
    </w:p>
    <w:p w:rsidR="00325575" w:rsidRDefault="004854D8">
      <w:pPr>
        <w:spacing w:after="60"/>
        <w:ind w:firstLine="566"/>
        <w:jc w:val="both"/>
      </w:pPr>
      <w:r>
        <w:rPr>
          <w:b/>
          <w:bCs/>
          <w:i/>
          <w:iCs/>
        </w:rPr>
        <w:t>Справочно:</w:t>
      </w:r>
    </w:p>
    <w:p w:rsidR="00325575" w:rsidRDefault="004854D8">
      <w:pPr>
        <w:spacing w:after="60"/>
        <w:ind w:firstLine="566"/>
        <w:jc w:val="both"/>
      </w:pPr>
      <w:r>
        <w:rPr>
          <w:i/>
          <w:iCs/>
        </w:rPr>
        <w:t>За четыре года доходы выросли на 14,6 % с превышением прогнозного значения в 13,8 %.</w:t>
      </w:r>
    </w:p>
    <w:p w:rsidR="00325575" w:rsidRDefault="004854D8">
      <w:pPr>
        <w:spacing w:after="60"/>
        <w:ind w:firstLine="566"/>
        <w:jc w:val="both"/>
      </w:pPr>
      <w:r>
        <w:rPr>
          <w:i/>
          <w:iCs/>
        </w:rPr>
        <w:t>За период 2021-2024 гг. номинальный размер минимальной зараб</w:t>
      </w:r>
      <w:r>
        <w:rPr>
          <w:i/>
          <w:iCs/>
        </w:rPr>
        <w:t>отной платы увеличился в 1,7 раза,</w:t>
      </w:r>
      <w:r>
        <w:t xml:space="preserve"> </w:t>
      </w:r>
      <w:r>
        <w:rPr>
          <w:b/>
          <w:bCs/>
          <w:i/>
          <w:iCs/>
        </w:rPr>
        <w:t>реальный</w:t>
      </w:r>
      <w:r>
        <w:rPr>
          <w:i/>
          <w:iCs/>
        </w:rPr>
        <w:t> – практически</w:t>
      </w:r>
      <w:r>
        <w:t xml:space="preserve"> </w:t>
      </w:r>
      <w:r>
        <w:rPr>
          <w:i/>
          <w:iCs/>
        </w:rPr>
        <w:t>в 1,2 раза.</w:t>
      </w:r>
    </w:p>
    <w:p w:rsidR="00325575" w:rsidRDefault="004854D8">
      <w:pPr>
        <w:spacing w:after="60"/>
        <w:ind w:firstLine="566"/>
        <w:jc w:val="both"/>
      </w:pPr>
      <w:r>
        <w:rPr>
          <w:i/>
          <w:iCs/>
        </w:rPr>
        <w:t>За указанный период</w:t>
      </w:r>
      <w:r>
        <w:t xml:space="preserve"> </w:t>
      </w:r>
      <w:r>
        <w:rPr>
          <w:b/>
          <w:bCs/>
          <w:i/>
          <w:iCs/>
        </w:rPr>
        <w:t>реальный</w:t>
      </w:r>
      <w:r>
        <w:t xml:space="preserve"> </w:t>
      </w:r>
      <w:r>
        <w:rPr>
          <w:i/>
          <w:iCs/>
        </w:rPr>
        <w:t>рост пенсий также составил 1,2.</w:t>
      </w:r>
    </w:p>
    <w:p w:rsidR="00325575" w:rsidRDefault="004854D8">
      <w:pPr>
        <w:spacing w:after="60"/>
        <w:ind w:firstLine="566"/>
        <w:jc w:val="both"/>
      </w:pPr>
      <w:r>
        <w:rPr>
          <w:i/>
          <w:iCs/>
        </w:rPr>
        <w:t>Произведено выравнивание заработных плат отдельных категорий работников бюджетной сферы в сторону увеличения:</w:t>
      </w:r>
    </w:p>
    <w:p w:rsidR="00325575" w:rsidRDefault="004854D8">
      <w:pPr>
        <w:spacing w:after="60"/>
        <w:ind w:firstLine="566"/>
        <w:jc w:val="both"/>
      </w:pPr>
      <w:r>
        <w:rPr>
          <w:i/>
          <w:iCs/>
        </w:rPr>
        <w:t xml:space="preserve">педагогических </w:t>
      </w:r>
      <w:r>
        <w:rPr>
          <w:i/>
          <w:iCs/>
        </w:rPr>
        <w:t>работников, работников сферы культуры –</w:t>
      </w:r>
      <w:r>
        <w:t xml:space="preserve"> </w:t>
      </w:r>
      <w:r>
        <w:rPr>
          <w:i/>
          <w:iCs/>
        </w:rPr>
        <w:t>в 1,9 раза;</w:t>
      </w:r>
    </w:p>
    <w:p w:rsidR="00325575" w:rsidRDefault="004854D8">
      <w:pPr>
        <w:spacing w:after="60"/>
        <w:ind w:firstLine="566"/>
        <w:jc w:val="both"/>
      </w:pPr>
      <w:r>
        <w:rPr>
          <w:i/>
          <w:iCs/>
        </w:rPr>
        <w:t>врачей, работников сферы социального обслуживания, физической культуры и спорта – в 1,7 раза;</w:t>
      </w:r>
    </w:p>
    <w:p w:rsidR="00325575" w:rsidRDefault="004854D8">
      <w:pPr>
        <w:spacing w:after="60"/>
        <w:ind w:firstLine="566"/>
        <w:jc w:val="both"/>
      </w:pPr>
      <w:r>
        <w:rPr>
          <w:i/>
          <w:iCs/>
        </w:rPr>
        <w:t>профессорско-преподавательского состава – в 1,6 раза;</w:t>
      </w:r>
    </w:p>
    <w:p w:rsidR="00325575" w:rsidRDefault="004854D8">
      <w:pPr>
        <w:spacing w:after="60"/>
        <w:ind w:firstLine="566"/>
        <w:jc w:val="both"/>
      </w:pPr>
      <w:r>
        <w:rPr>
          <w:i/>
          <w:iCs/>
        </w:rPr>
        <w:t>среднего медицинского персонала – в 1,5 раза.</w:t>
      </w:r>
    </w:p>
    <w:p w:rsidR="00325575" w:rsidRDefault="004854D8">
      <w:pPr>
        <w:spacing w:after="60"/>
        <w:ind w:firstLine="566"/>
        <w:jc w:val="both"/>
      </w:pPr>
      <w:r>
        <w:t xml:space="preserve">А вот и строгая, равнодушная к нашим надеждам и чаяниям, вечно «голодная» госпожа инфляция, готовая «съесть» все наши доходы и любые просто (без обеспечения) напечатанные государством деньги, пусть и с благими намерениями. Второй год подряд </w:t>
      </w:r>
      <w:r>
        <w:rPr>
          <w:b/>
          <w:bCs/>
        </w:rPr>
        <w:t>инфляция сохран</w:t>
      </w:r>
      <w:r>
        <w:rPr>
          <w:b/>
          <w:bCs/>
        </w:rPr>
        <w:t>яется ниже</w:t>
      </w:r>
      <w:r>
        <w:t xml:space="preserve"> установленного параметра </w:t>
      </w:r>
      <w:r>
        <w:rPr>
          <w:i/>
          <w:iCs/>
        </w:rPr>
        <w:t>(5,2 % в 2024 году при целевом значении не более 6 %; 5,8 % в 2023 году при целевом значении 7–8 %)</w:t>
      </w:r>
      <w:r>
        <w:t>. Вот это дело!</w:t>
      </w:r>
    </w:p>
    <w:p w:rsidR="00325575" w:rsidRDefault="004854D8">
      <w:pPr>
        <w:spacing w:after="60"/>
        <w:ind w:firstLine="566"/>
        <w:jc w:val="both"/>
      </w:pPr>
      <w:r>
        <w:t xml:space="preserve">Рост занятости также свидетельствует о здоровье экономики. Уровень </w:t>
      </w:r>
      <w:r>
        <w:rPr>
          <w:b/>
          <w:bCs/>
        </w:rPr>
        <w:t>безработицы</w:t>
      </w:r>
      <w:r>
        <w:t xml:space="preserve"> в III квартале 2024 г. сни</w:t>
      </w:r>
      <w:r>
        <w:t xml:space="preserve">зился до </w:t>
      </w:r>
      <w:r>
        <w:rPr>
          <w:b/>
          <w:bCs/>
        </w:rPr>
        <w:t>2,9 %</w:t>
      </w:r>
      <w:r>
        <w:t xml:space="preserve"> </w:t>
      </w:r>
      <w:r>
        <w:rPr>
          <w:i/>
          <w:iCs/>
        </w:rPr>
        <w:t>(рассчитан в соответствии с методологией Международной организации труда)</w:t>
      </w:r>
      <w:r>
        <w:t xml:space="preserve">. Это </w:t>
      </w:r>
      <w:r>
        <w:rPr>
          <w:b/>
          <w:bCs/>
        </w:rPr>
        <w:t>одно из самых низких значений с момента наблюдения</w:t>
      </w:r>
      <w:r>
        <w:t xml:space="preserve"> </w:t>
      </w:r>
      <w:r>
        <w:rPr>
          <w:i/>
          <w:iCs/>
        </w:rPr>
        <w:t>(с 2012 года)</w:t>
      </w:r>
      <w:r>
        <w:t>.</w:t>
      </w:r>
    </w:p>
    <w:p w:rsidR="00325575" w:rsidRDefault="004854D8">
      <w:pPr>
        <w:spacing w:after="60"/>
        <w:ind w:firstLine="566"/>
        <w:jc w:val="both"/>
      </w:pPr>
      <w:r>
        <w:t xml:space="preserve">В Республике Беларусь </w:t>
      </w:r>
      <w:r>
        <w:rPr>
          <w:b/>
          <w:bCs/>
        </w:rPr>
        <w:t>поддержка семьи с детьми была и остается национальным приоритетом</w:t>
      </w:r>
      <w:r>
        <w:t xml:space="preserve">. Именно </w:t>
      </w:r>
      <w:r>
        <w:t>поэтому в стране действует разветвленная система государственных пособий.</w:t>
      </w:r>
    </w:p>
    <w:p w:rsidR="00325575" w:rsidRDefault="004854D8">
      <w:pPr>
        <w:spacing w:after="60"/>
        <w:jc w:val="both"/>
      </w:pPr>
      <w:r>
        <w:rPr>
          <w:b/>
          <w:bCs/>
          <w:i/>
          <w:iCs/>
        </w:rPr>
        <w:t>Справочно:</w:t>
      </w:r>
    </w:p>
    <w:p w:rsidR="00325575" w:rsidRDefault="004854D8">
      <w:pPr>
        <w:spacing w:after="60"/>
        <w:ind w:firstLine="566"/>
        <w:jc w:val="both"/>
      </w:pPr>
      <w:r>
        <w:rPr>
          <w:i/>
          <w:iCs/>
        </w:rPr>
        <w:t>Тем или иным видом пособия охвачено около 22 % от общего количества несовершеннолетних детей в стране, а дети в возрасте до 3 лет – почти 100 %.</w:t>
      </w:r>
    </w:p>
    <w:p w:rsidR="00325575" w:rsidRDefault="004854D8">
      <w:pPr>
        <w:spacing w:after="60"/>
        <w:ind w:firstLine="566"/>
        <w:jc w:val="both"/>
      </w:pPr>
      <w:r>
        <w:t>Одна из самых значимых мер</w:t>
      </w:r>
      <w:r>
        <w:t xml:space="preserve"> поддержки белорусских семей – </w:t>
      </w:r>
      <w:r>
        <w:rPr>
          <w:b/>
          <w:bCs/>
        </w:rPr>
        <w:t>программа семейного капитала</w:t>
      </w:r>
      <w:r>
        <w:t xml:space="preserve">, реализуемая с 2015 года </w:t>
      </w:r>
      <w:r>
        <w:rPr>
          <w:b/>
          <w:bCs/>
        </w:rPr>
        <w:t>при рождении третьего или последующего</w:t>
      </w:r>
      <w:r>
        <w:t xml:space="preserve"> ребенка.</w:t>
      </w:r>
    </w:p>
    <w:p w:rsidR="00325575" w:rsidRDefault="004854D8">
      <w:pPr>
        <w:spacing w:after="60"/>
        <w:ind w:firstLine="566"/>
        <w:jc w:val="both"/>
      </w:pPr>
      <w:r>
        <w:t xml:space="preserve">Благодаря ежегодной индексации, в 2024 году размер семейного капитала </w:t>
      </w:r>
      <w:r>
        <w:rPr>
          <w:b/>
          <w:bCs/>
        </w:rPr>
        <w:t>почти на 40 % выше, чем в 2020 году</w:t>
      </w:r>
      <w:r>
        <w:t xml:space="preserve">. В 2021–2024 гг. </w:t>
      </w:r>
      <w:r>
        <w:t xml:space="preserve">открыто </w:t>
      </w:r>
      <w:r>
        <w:rPr>
          <w:b/>
          <w:bCs/>
        </w:rPr>
        <w:t>49,6 тыс. вкладов</w:t>
      </w:r>
      <w:r>
        <w:t xml:space="preserve"> «Семейный капитал».</w:t>
      </w:r>
    </w:p>
    <w:p w:rsidR="00325575" w:rsidRDefault="004854D8">
      <w:pPr>
        <w:spacing w:after="60"/>
        <w:ind w:firstLine="566"/>
        <w:jc w:val="both"/>
      </w:pPr>
      <w:r>
        <w:t xml:space="preserve">Реализация данной программы способствует тому, что </w:t>
      </w:r>
      <w:r>
        <w:rPr>
          <w:b/>
          <w:bCs/>
        </w:rPr>
        <w:t>численность многодетных семей увеличивается</w:t>
      </w:r>
      <w:r>
        <w:t xml:space="preserve">. На 1 января 2025 г. в стране проживает почти 123 тыс. многодетных семей </w:t>
      </w:r>
      <w:r>
        <w:rPr>
          <w:i/>
          <w:iCs/>
        </w:rPr>
        <w:t>(на 9,2 % больше, чем на 1 января 2021 г.)</w:t>
      </w:r>
      <w:r>
        <w:t>.</w:t>
      </w:r>
    </w:p>
    <w:p w:rsidR="00325575" w:rsidRDefault="004854D8">
      <w:pPr>
        <w:spacing w:after="60"/>
        <w:ind w:firstLine="566"/>
        <w:jc w:val="both"/>
      </w:pPr>
      <w:r>
        <w:t xml:space="preserve">В Беларуси обеспечен </w:t>
      </w:r>
      <w:r>
        <w:rPr>
          <w:b/>
          <w:bCs/>
        </w:rPr>
        <w:t>100 % охват мерами государственной социальной защиты граждан</w:t>
      </w:r>
      <w:r>
        <w:t>, обратившихся и имеющих право на ее получение.</w:t>
      </w:r>
    </w:p>
    <w:p w:rsidR="00325575" w:rsidRDefault="004854D8">
      <w:pPr>
        <w:spacing w:after="60"/>
        <w:ind w:firstLine="566"/>
        <w:jc w:val="both"/>
      </w:pPr>
      <w:r>
        <w:t xml:space="preserve">Одна из приоритетных задач на протяжении всего периода суверенитета и завершающейся пятилетки в том числе – </w:t>
      </w:r>
      <w:r>
        <w:rPr>
          <w:b/>
          <w:bCs/>
        </w:rPr>
        <w:t>обеспечение граждан жильем</w:t>
      </w:r>
      <w:r>
        <w:t xml:space="preserve">. Реализуемая в Беларуси государственная жилищная политика позволяет нашим гражданам решить квартирный вопрос. За текущую пятилетку </w:t>
      </w:r>
      <w:r>
        <w:rPr>
          <w:b/>
          <w:bCs/>
        </w:rPr>
        <w:t>введено в эксплуатацию</w:t>
      </w:r>
      <w:r>
        <w:t xml:space="preserve"> </w:t>
      </w:r>
      <w:r>
        <w:rPr>
          <w:b/>
          <w:bCs/>
        </w:rPr>
        <w:t>17,2 млн кв. м</w:t>
      </w:r>
      <w:r>
        <w:t xml:space="preserve"> жилья </w:t>
      </w:r>
      <w:r>
        <w:rPr>
          <w:i/>
          <w:iCs/>
        </w:rPr>
        <w:t>(при прогнозе 16,9 млн кв. м)</w:t>
      </w:r>
      <w:r>
        <w:t>.</w:t>
      </w:r>
    </w:p>
    <w:p w:rsidR="00325575" w:rsidRDefault="004854D8">
      <w:pPr>
        <w:spacing w:after="60"/>
        <w:ind w:firstLine="566"/>
        <w:jc w:val="both"/>
      </w:pPr>
      <w:r>
        <w:t>Наиболее приемлемый спо</w:t>
      </w:r>
      <w:r>
        <w:t xml:space="preserve">соб решения жилищного вопроса – </w:t>
      </w:r>
      <w:r>
        <w:rPr>
          <w:b/>
          <w:bCs/>
        </w:rPr>
        <w:t>строительство арендного жилья</w:t>
      </w:r>
      <w:r>
        <w:t xml:space="preserve">. И тут тоже наблюдается положительная динамика </w:t>
      </w:r>
      <w:r>
        <w:rPr>
          <w:i/>
          <w:iCs/>
        </w:rPr>
        <w:t>(957,1 млн кв. м построено за 4 года)</w:t>
      </w:r>
      <w:r>
        <w:t>.</w:t>
      </w:r>
    </w:p>
    <w:p w:rsidR="00325575" w:rsidRDefault="004854D8">
      <w:pPr>
        <w:spacing w:after="60"/>
        <w:ind w:firstLine="566"/>
        <w:jc w:val="both"/>
      </w:pPr>
      <w:r>
        <w:t xml:space="preserve">В стране </w:t>
      </w:r>
      <w:r>
        <w:rPr>
          <w:b/>
          <w:bCs/>
        </w:rPr>
        <w:t>растет обеспеченность населения жильем</w:t>
      </w:r>
      <w:r>
        <w:t xml:space="preserve"> и на сегодняшний день на одного человека приходится 30 кв. м</w:t>
      </w:r>
      <w:r>
        <w:t>.</w:t>
      </w:r>
    </w:p>
    <w:p w:rsidR="00325575" w:rsidRDefault="004854D8">
      <w:pPr>
        <w:spacing w:after="60"/>
        <w:ind w:firstLine="566"/>
        <w:jc w:val="both"/>
      </w:pPr>
      <w:r>
        <w:t xml:space="preserve">Не случайно, как об этом свидетельствуют результаты социологических исследований, проведенных Институтом социологии Национальной академии наук Беларуси в 2021–2024 гг., за текущую пятилетку в 2,5 раза увеличилась доля респондентов, позитивно оценивающих </w:t>
      </w:r>
      <w:r>
        <w:t xml:space="preserve">социально-экономическое положение в стране </w:t>
      </w:r>
      <w:r>
        <w:rPr>
          <w:i/>
          <w:iCs/>
        </w:rPr>
        <w:t>(53,8 % в 2024 году против 21,9 % в 2021 году)</w:t>
      </w:r>
      <w:r>
        <w:t xml:space="preserve">. При этом абсолютное большинство граждан страны </w:t>
      </w:r>
      <w:r>
        <w:rPr>
          <w:i/>
          <w:iCs/>
        </w:rPr>
        <w:t>(86,6 %)</w:t>
      </w:r>
      <w:r>
        <w:t xml:space="preserve"> удовлетворены своей жизнью.</w:t>
      </w:r>
    </w:p>
    <w:p w:rsidR="00325575" w:rsidRDefault="004854D8">
      <w:pPr>
        <w:spacing w:after="60"/>
        <w:ind w:firstLine="566"/>
        <w:jc w:val="both"/>
      </w:pPr>
      <w:r>
        <w:t> </w:t>
      </w:r>
    </w:p>
    <w:p w:rsidR="00325575" w:rsidRDefault="004854D8">
      <w:pPr>
        <w:spacing w:after="60"/>
        <w:jc w:val="center"/>
      </w:pPr>
      <w:r>
        <w:t>****</w:t>
      </w:r>
    </w:p>
    <w:p w:rsidR="00325575" w:rsidRDefault="004854D8">
      <w:pPr>
        <w:spacing w:after="60"/>
        <w:ind w:firstLine="566"/>
        <w:jc w:val="both"/>
      </w:pPr>
      <w:r>
        <w:t> </w:t>
      </w:r>
    </w:p>
    <w:p w:rsidR="00325575" w:rsidRDefault="004854D8">
      <w:pPr>
        <w:spacing w:after="60"/>
        <w:ind w:firstLine="566"/>
        <w:jc w:val="both"/>
      </w:pPr>
      <w:r>
        <w:t>Начало 2025 года для белорусов – не просто очередной временной интервал.</w:t>
      </w:r>
      <w:r>
        <w:t xml:space="preserve"> Этот год – старт нового пятилетнего этапа становления и развития белорусского государства и общества до 2030-го года.</w:t>
      </w:r>
    </w:p>
    <w:p w:rsidR="00325575" w:rsidRDefault="004854D8">
      <w:pPr>
        <w:spacing w:after="60"/>
        <w:ind w:firstLine="566"/>
        <w:jc w:val="both"/>
      </w:pPr>
      <w:r>
        <w:t xml:space="preserve">Нет сомнений в том, что масштабные задачи, поставленные перед страной Президентом Республики Беларусь, будут достигнуты. </w:t>
      </w:r>
      <w:r>
        <w:rPr>
          <w:i/>
          <w:iCs/>
        </w:rPr>
        <w:t xml:space="preserve">«Мы все сделаем </w:t>
      </w:r>
      <w:r>
        <w:rPr>
          <w:i/>
          <w:iCs/>
        </w:rPr>
        <w:t>в предстоящей пятилетке, чтобы наша страна навсегда забыла проблему сохранения своей государственности. Наша страна всегда будет государством, вопреки любым течениям и тенденциям на международной арене»</w:t>
      </w:r>
      <w:r>
        <w:t>, – отметил А.Г.Лукашенко на церемонии вручения премии</w:t>
      </w:r>
      <w:r>
        <w:t xml:space="preserve"> «За духовное возрождение» и специальных премий 8 января 2024 г.</w:t>
      </w:r>
    </w:p>
    <w:p w:rsidR="00325575" w:rsidRDefault="004854D8">
      <w:pPr>
        <w:spacing w:after="60"/>
        <w:ind w:firstLine="566"/>
        <w:jc w:val="both"/>
      </w:pPr>
      <w:r>
        <w:t>Потребности и чаяния белорусского народа, труд каждого гражданина нашей страны на своем рабочем месте, адекватное реагирование на изменение международной среды, ответы на давление недружестве</w:t>
      </w:r>
      <w:r>
        <w:t>нных внешних сил создали новую матрицу для развития Беларуси в XXI веке. Предстоящая пятилетка будет началом пути на новом базисе, пути, устремленном в будущее.</w:t>
      </w:r>
    </w:p>
    <w:sectPr w:rsidR="00325575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575"/>
    <w:rsid w:val="00325575"/>
    <w:rsid w:val="0048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1911</Words>
  <Characters>10895</Characters>
  <Application>Microsoft Office Word</Application>
  <DocSecurity>0</DocSecurity>
  <Lines>90</Lines>
  <Paragraphs>25</Paragraphs>
  <ScaleCrop>false</ScaleCrop>
  <Company/>
  <LinksUpToDate>false</LinksUpToDate>
  <CharactersWithSpaces>12781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СидорчукОФ</dc:creator>
  <cp:lastModifiedBy>СидорчукОФ</cp:lastModifiedBy>
  <cp:revision>2</cp:revision>
  <dcterms:created xsi:type="dcterms:W3CDTF">2025-02-17T06:50:00Z</dcterms:created>
  <dcterms:modified xsi:type="dcterms:W3CDTF">2025-02-17T06:50:00Z</dcterms:modified>
</cp:coreProperties>
</file>