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24"/>
      </w:tblGrid>
      <w:tr w:rsidR="0095488D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5488D" w:rsidRDefault="000E39EC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95488D" w:rsidRDefault="000E39EC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95488D" w:rsidRDefault="000E39EC">
            <w:r>
              <w:rPr>
                <w:sz w:val="20"/>
                <w:szCs w:val="20"/>
              </w:rPr>
              <w:t>Информационно-поисковая система ”ЭТАЛОН-ONLINE“, 14.08.2025  Национальный центр законодательства и правовой информации Республики Беларусь</w:t>
            </w:r>
          </w:p>
        </w:tc>
      </w:tr>
    </w:tbl>
    <w:p w:rsidR="0095488D" w:rsidRDefault="0095488D"/>
    <w:p w:rsidR="0095488D" w:rsidRDefault="000E39EC">
      <w:pPr>
        <w:spacing w:after="60"/>
        <w:jc w:val="both"/>
      </w:pPr>
      <w:r>
        <w:t>МАТЕРИАЛ</w:t>
      </w:r>
    </w:p>
    <w:p w:rsidR="0095488D" w:rsidRDefault="000E39EC">
      <w:pPr>
        <w:spacing w:after="60"/>
        <w:jc w:val="both"/>
      </w:pPr>
      <w:r>
        <w:t>для членов информационно-пропагандистских групп</w:t>
      </w:r>
    </w:p>
    <w:p w:rsidR="0095488D" w:rsidRDefault="000E39EC">
      <w:pPr>
        <w:spacing w:after="60"/>
        <w:jc w:val="both"/>
      </w:pPr>
      <w:r>
        <w:t>(август 2025 г.)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ind w:firstLine="566"/>
        <w:jc w:val="center"/>
      </w:pPr>
      <w:r>
        <w:rPr>
          <w:b/>
          <w:bCs/>
        </w:rPr>
        <w:t>ОБРАЗОВАНИЕ И НАУКА – ДВИЖУЩИЕ СИЛЫ РАЗВИТИЯ ОБЩЕСТВА И ГОСУДАРСТВА</w:t>
      </w:r>
    </w:p>
    <w:p w:rsidR="0095488D" w:rsidRDefault="000E39EC">
      <w:pPr>
        <w:spacing w:after="60"/>
        <w:ind w:firstLine="566"/>
        <w:jc w:val="center"/>
      </w:pPr>
      <w:r>
        <w:rPr>
          <w:i/>
          <w:iCs/>
        </w:rPr>
        <w:t>на основе информации</w:t>
      </w:r>
    </w:p>
    <w:p w:rsidR="0095488D" w:rsidRDefault="000E39EC">
      <w:pPr>
        <w:spacing w:after="60"/>
        <w:ind w:firstLine="566"/>
        <w:jc w:val="center"/>
      </w:pPr>
      <w:r>
        <w:rPr>
          <w:i/>
          <w:iCs/>
        </w:rPr>
        <w:t>Национального статистического комитета Республики Беларусь, Министерства образования Республики Беларусь, Государственного комитета по науке и технологиям Республики Б</w:t>
      </w:r>
      <w:r>
        <w:rPr>
          <w:i/>
          <w:iCs/>
        </w:rPr>
        <w:t>еларусь,</w:t>
      </w:r>
    </w:p>
    <w:p w:rsidR="0095488D" w:rsidRDefault="000E39EC">
      <w:pPr>
        <w:spacing w:after="60"/>
        <w:ind w:firstLine="566"/>
        <w:jc w:val="center"/>
      </w:pPr>
      <w:r>
        <w:rPr>
          <w:i/>
          <w:iCs/>
        </w:rPr>
        <w:t>Национальной академии наук Беларуси,</w:t>
      </w:r>
    </w:p>
    <w:p w:rsidR="0095488D" w:rsidRDefault="000E39EC">
      <w:pPr>
        <w:spacing w:after="60"/>
        <w:ind w:firstLine="566"/>
        <w:jc w:val="center"/>
      </w:pPr>
      <w:r>
        <w:rPr>
          <w:i/>
          <w:iCs/>
        </w:rPr>
        <w:t>материалов государственных СМИ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t>Слайд 1.</w:t>
      </w:r>
    </w:p>
    <w:p w:rsidR="0095488D" w:rsidRDefault="000E39EC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>
            <wp:extent cx="4572000" cy="2575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D" w:rsidRDefault="000E39EC">
      <w:pPr>
        <w:spacing w:after="60"/>
        <w:ind w:firstLine="566"/>
        <w:jc w:val="both"/>
      </w:pPr>
      <w:r>
        <w:t>Важнейшим фактором, движущей силой развития общества и государства в современных условиях является интеллектуальный потенциал человека. Мы наблюдаем все возрастающую роль человеческого капитала в развитии современной экономики. Человек с присущими ему спос</w:t>
      </w:r>
      <w:r>
        <w:t>обностями, знаниями и возможностью творчески и нестандартно решать поставленные задачи становится залогом успеха новых проектов.</w:t>
      </w:r>
    </w:p>
    <w:p w:rsidR="0095488D" w:rsidRDefault="000E39EC">
      <w:pPr>
        <w:spacing w:after="60"/>
        <w:ind w:firstLine="566"/>
        <w:jc w:val="both"/>
      </w:pPr>
      <w:r>
        <w:t xml:space="preserve">Глава государства А.Г.Лукашенко неоднократно подчеркивал, что </w:t>
      </w:r>
      <w:r>
        <w:rPr>
          <w:b/>
          <w:bCs/>
          <w:i/>
          <w:iCs/>
        </w:rPr>
        <w:t>«человеческий капитал является для нас самой высокой ценностью. И</w:t>
      </w:r>
      <w:r>
        <w:rPr>
          <w:b/>
          <w:bCs/>
          <w:i/>
          <w:iCs/>
        </w:rPr>
        <w:t>бо это инвестиции в будущее», «человеческий капитал – это главный ресурс страны, на развитие которого мы всегда найдем средства»</w:t>
      </w:r>
      <w:r>
        <w:rPr>
          <w:i/>
          <w:iCs/>
        </w:rPr>
        <w:t>.</w:t>
      </w:r>
    </w:p>
    <w:p w:rsidR="0095488D" w:rsidRDefault="000E39EC">
      <w:pPr>
        <w:spacing w:after="60"/>
        <w:ind w:firstLine="566"/>
        <w:jc w:val="both"/>
      </w:pPr>
      <w:r>
        <w:lastRenderedPageBreak/>
        <w:t> </w:t>
      </w:r>
    </w:p>
    <w:p w:rsidR="0095488D" w:rsidRDefault="000E39EC">
      <w:pPr>
        <w:spacing w:after="60"/>
        <w:jc w:val="both"/>
      </w:pPr>
      <w:r>
        <w:t>Слайд 2.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4572000" cy="2575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</w:rPr>
        <w:t>Национальная система образования – фактор экономического роста и благосостояния страны</w:t>
      </w:r>
    </w:p>
    <w:p w:rsidR="0095488D" w:rsidRDefault="000E39EC">
      <w:pPr>
        <w:spacing w:after="60"/>
        <w:ind w:firstLine="566"/>
        <w:jc w:val="both"/>
      </w:pPr>
      <w:r>
        <w:t>Беларусь является госуда</w:t>
      </w:r>
      <w:r>
        <w:t xml:space="preserve">рством, где реализуется принцип непрерывности образования </w:t>
      </w:r>
      <w:r>
        <w:rPr>
          <w:i/>
          <w:iCs/>
        </w:rPr>
        <w:t>(образование через всю жизнь</w:t>
      </w:r>
      <w:r>
        <w:t>), реализуется и гарантируется право на бесплатное получение образования.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t>Слайд 3.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>
            <wp:extent cx="4572000" cy="2575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</w:rPr>
        <w:t>Государственная поддержка образования в Республике Беларусь</w:t>
      </w:r>
      <w:r>
        <w:t xml:space="preserve"> играет ключевую роль </w:t>
      </w:r>
      <w:r>
        <w:t xml:space="preserve">в обеспечении равного доступа к знаниям для всех слоев населения. Основой этой поддержки является </w:t>
      </w:r>
      <w:r>
        <w:rPr>
          <w:b/>
          <w:bCs/>
          <w:i/>
          <w:iCs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>
        <w:rPr>
          <w:i/>
          <w:iCs/>
        </w:rPr>
        <w:t>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lastRenderedPageBreak/>
        <w:t>Слайд 4.</w:t>
      </w:r>
    </w:p>
    <w:p w:rsidR="0095488D" w:rsidRDefault="000E39EC">
      <w:pPr>
        <w:spacing w:after="60"/>
        <w:jc w:val="both"/>
      </w:pPr>
      <w:r>
        <w:t> </w:t>
      </w:r>
    </w:p>
    <w:p w:rsidR="0095488D" w:rsidRDefault="000E39EC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>
            <wp:extent cx="4572000" cy="2575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D" w:rsidRDefault="000E39EC">
      <w:pPr>
        <w:spacing w:after="60"/>
        <w:ind w:firstLine="566"/>
        <w:jc w:val="both"/>
      </w:pPr>
      <w:r>
        <w:t>К другим мерам государств</w:t>
      </w:r>
      <w:r>
        <w:t xml:space="preserve">енной поддержки относятся стипендии за счет средств республиканского или местных бюджетов, общежития, предоставляемые на время обучения. Ряд категорий обучающихся получают также бесплатное горячее питание, бесплатные учебники и пособия, спецодежду и обувь </w:t>
      </w:r>
      <w:r>
        <w:t>на практике и стажировках.</w:t>
      </w:r>
    </w:p>
    <w:p w:rsidR="0095488D" w:rsidRDefault="000E39EC">
      <w:pPr>
        <w:spacing w:after="60"/>
        <w:ind w:firstLine="566"/>
        <w:jc w:val="both"/>
      </w:pPr>
      <w:r>
        <w:t xml:space="preserve">Особое внимание уделяется </w:t>
      </w:r>
      <w:r>
        <w:rPr>
          <w:b/>
          <w:bCs/>
          <w:i/>
          <w:iCs/>
        </w:rPr>
        <w:t>государственной поддержке одаренных учащихся и студентов</w:t>
      </w:r>
      <w:r>
        <w:rPr>
          <w:i/>
          <w:iCs/>
        </w:rPr>
        <w:t>.</w:t>
      </w:r>
      <w:r>
        <w:t xml:space="preserve"> Действует специальный фонд Президента Республики Беларусь по социальной поддержке одаренных учащихся и студентов, из средств которого 17 июля 202</w:t>
      </w:r>
      <w:r>
        <w:t>5 г. назначены очередные стипенд 192 студентам УВО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</w:t>
      </w:r>
    </w:p>
    <w:p w:rsidR="0095488D" w:rsidRDefault="000E39EC">
      <w:pPr>
        <w:spacing w:after="60"/>
        <w:jc w:val="both"/>
      </w:pPr>
      <w:r>
        <w:t> </w:t>
      </w:r>
    </w:p>
    <w:p w:rsidR="0095488D" w:rsidRDefault="000E39EC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В 2025 году 29 учащихся приняли участие в 5-ти международных олимпиадах, завоевав 28 медалей (3 золотых, 14 серебряных, 11 бронзовых). Абсолютным победителем XXI Международной географической олимпиады (iGeo-2025) стал выпускник брестской гимназии Николай М</w:t>
      </w:r>
      <w:r>
        <w:rPr>
          <w:i/>
          <w:iCs/>
        </w:rPr>
        <w:t>исиюк. 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ind w:firstLine="566"/>
        <w:jc w:val="both"/>
      </w:pPr>
      <w:r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>
        <w:rPr>
          <w:b/>
          <w:bCs/>
        </w:rPr>
        <w:t>без вступительных испытаний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t>Слайд 5.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>
            <wp:extent cx="4572000" cy="2575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D" w:rsidRDefault="000E39EC">
      <w:pPr>
        <w:spacing w:after="60"/>
        <w:ind w:firstLine="566"/>
        <w:jc w:val="both"/>
      </w:pPr>
      <w:r>
        <w:t xml:space="preserve">На сегодняшний день </w:t>
      </w:r>
      <w:r>
        <w:rPr>
          <w:b/>
          <w:bCs/>
        </w:rPr>
        <w:t>национальная система образования позволяет удовлетворять потребность экономики в трудовых ресурсах</w:t>
      </w:r>
      <w: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</w:t>
      </w:r>
      <w:r>
        <w:t>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:rsidR="0095488D" w:rsidRDefault="000E39EC">
      <w:pPr>
        <w:spacing w:after="60"/>
        <w:ind w:firstLine="566"/>
        <w:jc w:val="both"/>
      </w:pPr>
      <w:r>
        <w:t xml:space="preserve">В республике сформирована </w:t>
      </w:r>
      <w:r>
        <w:rPr>
          <w:b/>
          <w:bCs/>
        </w:rPr>
        <w:t>система</w:t>
      </w:r>
      <w:r>
        <w:t>, объединяющая заказ на подготовку кадров, объем и структуру подготовки, а также трудоус</w:t>
      </w:r>
      <w:r>
        <w:t xml:space="preserve">тройство специалистов, рабочих, служащих, подготовленных за счет бюджетных средств. Уместно будет отметить, что только наша страна на постсоветском пространстве сохранила систему </w:t>
      </w:r>
      <w:r>
        <w:rPr>
          <w:b/>
          <w:bCs/>
        </w:rPr>
        <w:t>профессионально-технического образования и среднего специального образования</w:t>
      </w:r>
      <w:r>
        <w:t>.</w:t>
      </w:r>
      <w:r>
        <w:t xml:space="preserve"> Это с завистью отмечают все соседи, потому что высококвалифицированных рабочих, толковых инженеров и головастых технологов не хватает нигде в мире.</w:t>
      </w:r>
    </w:p>
    <w:p w:rsidR="0095488D" w:rsidRDefault="000E39EC">
      <w:pPr>
        <w:spacing w:after="60"/>
        <w:ind w:firstLine="566"/>
        <w:jc w:val="both"/>
      </w:pPr>
      <w:r>
        <w:t>Успехам в сфере образования способствует реализация требования нашего Президента о недопустимости в ней мет</w:t>
      </w:r>
      <w:r>
        <w:t>аний, экспериментов ради эксперимента. Наоборот, дана установка на то, чтобы все было четко, прозрачно, понятно – и учителям, и детям, и родителям.</w:t>
      </w:r>
    </w:p>
    <w:p w:rsidR="0095488D" w:rsidRDefault="000E39EC">
      <w:pPr>
        <w:spacing w:after="60"/>
        <w:ind w:firstLine="566"/>
        <w:jc w:val="both"/>
      </w:pPr>
      <w:r>
        <w:t>При этом это не отменяет необходимости системы оперативно реагировать на запросы времени, находясь в авангар</w:t>
      </w:r>
      <w:r>
        <w:t>де всего нового и прогрессивного.</w:t>
      </w:r>
    </w:p>
    <w:p w:rsidR="0095488D" w:rsidRDefault="000E39EC">
      <w:pPr>
        <w:spacing w:after="60"/>
        <w:ind w:firstLine="566"/>
        <w:jc w:val="both"/>
      </w:pPr>
      <w: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t>Слайд 6.</w:t>
      </w:r>
    </w:p>
    <w:p w:rsidR="0095488D" w:rsidRDefault="000E39EC">
      <w:pPr>
        <w:spacing w:after="60"/>
        <w:jc w:val="both"/>
      </w:pPr>
      <w:r>
        <w:t> </w:t>
      </w:r>
    </w:p>
    <w:p w:rsidR="0095488D" w:rsidRDefault="000E39EC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>
            <wp:extent cx="4572000" cy="2575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D" w:rsidRDefault="000E39EC">
      <w:pPr>
        <w:spacing w:after="60"/>
        <w:ind w:firstLine="566"/>
        <w:jc w:val="both"/>
      </w:pPr>
      <w:r>
        <w:t>А это значит, что государством будут реали</w:t>
      </w:r>
      <w:r>
        <w:t>зованы новые подходы по всемерному всестороннему формированию личности, как движущей силы развития общества и государства.</w:t>
      </w:r>
    </w:p>
    <w:p w:rsidR="0095488D" w:rsidRDefault="000E39EC">
      <w:pPr>
        <w:spacing w:after="60"/>
        <w:ind w:firstLine="566"/>
        <w:jc w:val="both"/>
      </w:pPr>
      <w:r>
        <w:t xml:space="preserve">С 1 сентября начнут действовать </w:t>
      </w:r>
      <w:r>
        <w:rPr>
          <w:b/>
          <w:bCs/>
        </w:rPr>
        <w:t>изменения, внесенные в</w:t>
      </w:r>
      <w:r>
        <w:t xml:space="preserve"> </w:t>
      </w:r>
      <w:r>
        <w:rPr>
          <w:b/>
          <w:bCs/>
        </w:rPr>
        <w:t>Кодекс</w:t>
      </w:r>
      <w:r>
        <w:t xml:space="preserve"> </w:t>
      </w:r>
      <w:r>
        <w:rPr>
          <w:b/>
          <w:bCs/>
        </w:rPr>
        <w:t>об образовании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В частности, внесены изменения в ЦЭ и итог</w:t>
      </w:r>
      <w:r>
        <w:rPr>
          <w:i/>
          <w:iCs/>
        </w:rPr>
        <w:t>овую аттестацию школьников; введен новый порядок распределения, предусматривается больше гарантий для выпускников УВО и колледжей. Количество уроков по предмету «Физическая культура и здоровье» увеличивается с двух до трех; в сельские школы возвращена прог</w:t>
      </w:r>
      <w:r>
        <w:rPr>
          <w:i/>
          <w:iCs/>
        </w:rPr>
        <w:t>рамма по обучению вождению; упрощена организация подвоза школьников; закреплена обязанность для школьников придерживаться делового стиля одежды и др.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</w:rPr>
        <w:t>Экспорт образовательных услуг</w:t>
      </w:r>
      <w:r>
        <w:t xml:space="preserve"> в Республике Беларусь является перспективным направлением международного с</w:t>
      </w:r>
      <w:r>
        <w:t>отрудничества и укрепления гуманитарных связей. В последние годы белорусские учреждения образования активно развивают программы, направленные на привлечение иностранных студентов, особенно из стран СНГ, Азии, Африки и Латинской Америки </w:t>
      </w:r>
      <w:r>
        <w:rPr>
          <w:i/>
          <w:iCs/>
        </w:rPr>
        <w:t>(более 110 стран)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Н</w:t>
      </w:r>
      <w:r>
        <w:t>аблюдается тенденция к росту востребованности белорусского образования среди иностранных граждан, желающих обучаться в УВО Республики Беларусь. Если в 2010 году в республике обучалось около 10 тыс. иностранных граждан, то на 1 января 2025 г. уже порядка 34</w:t>
      </w:r>
      <w:r>
        <w:t xml:space="preserve"> тыс. </w:t>
      </w:r>
      <w:r>
        <w:rPr>
          <w:i/>
          <w:iCs/>
        </w:rPr>
        <w:t>(из более 110 стран)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95488D" w:rsidRDefault="000E39EC">
      <w:pPr>
        <w:spacing w:after="60"/>
        <w:ind w:firstLine="566"/>
        <w:jc w:val="both"/>
      </w:pPr>
      <w:r>
        <w:t>Для стимулирования экспорта образовательны</w:t>
      </w:r>
      <w:r>
        <w:t>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</w:t>
      </w:r>
      <w:r>
        <w:t>репить экономическое положение учреждений образования, сделать их менее зависимыми от государственного финансирования.</w:t>
      </w:r>
    </w:p>
    <w:p w:rsidR="0095488D" w:rsidRDefault="000E39EC">
      <w:pPr>
        <w:spacing w:after="60"/>
        <w:ind w:firstLine="566"/>
        <w:jc w:val="both"/>
      </w:pPr>
      <w:r>
        <w:t xml:space="preserve">В более широком контексте экспорт образования способствует формированию </w:t>
      </w:r>
      <w:r>
        <w:rPr>
          <w:b/>
          <w:bCs/>
        </w:rPr>
        <w:t>положительного имиджа Беларуси</w:t>
      </w:r>
      <w:r>
        <w:t xml:space="preserve"> как страны, ориентированной на зна</w:t>
      </w:r>
      <w:r>
        <w:t>ния, диалог и международное партнерство. Иностранные выпускники, получившие образование в Беларуси, являются примером народной дипломатии, способствующей развитию взаимопонимания между народами.</w:t>
      </w:r>
    </w:p>
    <w:p w:rsidR="0095488D" w:rsidRDefault="000E39EC">
      <w:pPr>
        <w:spacing w:after="60"/>
        <w:ind w:firstLine="566"/>
        <w:jc w:val="both"/>
      </w:pPr>
      <w: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</w:t>
      </w:r>
      <w:r>
        <w:t>отности взрослого населения (99,9 %),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(99,6 %).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По индексу уровня образования в 2024 году Республика Беларусь заняла 40-е место из 193 стран (2023 г. – 57-е место из 207 стран).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</w:rPr>
        <w:t>Состояние и перспективы развития отечественной науки</w:t>
      </w:r>
    </w:p>
    <w:p w:rsidR="0095488D" w:rsidRDefault="000E39EC">
      <w:pPr>
        <w:spacing w:after="60"/>
        <w:ind w:firstLine="566"/>
        <w:jc w:val="both"/>
      </w:pPr>
      <w:r>
        <w:t>Беларусь – страна, в которой развивается целая индустрия интеллекта, дл</w:t>
      </w:r>
      <w:r>
        <w:t>я которой создан научный ландшафт. 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</w:t>
      </w:r>
      <w:r>
        <w:t>едры, кластеры, центры. Все это обеспечивает получение новейших результатов мирового уровня и наукоемкой продукции, решает задачи научно-технологического суверенитета, импортозамещения и наращивания экспорта.</w:t>
      </w:r>
    </w:p>
    <w:p w:rsidR="0095488D" w:rsidRDefault="000E39EC">
      <w:pPr>
        <w:spacing w:after="60"/>
        <w:ind w:firstLine="566"/>
        <w:jc w:val="both"/>
      </w:pPr>
      <w:r>
        <w:t xml:space="preserve">В Беларуси утверждены </w:t>
      </w:r>
      <w:r>
        <w:rPr>
          <w:b/>
          <w:bCs/>
        </w:rPr>
        <w:t xml:space="preserve">приоритетные направления </w:t>
      </w:r>
      <w:r>
        <w:rPr>
          <w:b/>
          <w:bCs/>
        </w:rPr>
        <w:t>научной, научно-технической и инновационной деятельности в стране</w:t>
      </w:r>
      <w:r>
        <w:t xml:space="preserve"> </w:t>
      </w:r>
      <w:r>
        <w:rPr>
          <w:b/>
          <w:bCs/>
        </w:rPr>
        <w:t>на 2026-2030 годы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</w:t>
      </w:r>
      <w:r>
        <w:t>ленном комплексе и пищевой промышленности, научное и научно-техническое обеспечение безопасности человека, общества и государства.</w:t>
      </w:r>
    </w:p>
    <w:p w:rsidR="0095488D" w:rsidRDefault="000E39EC">
      <w:pPr>
        <w:spacing w:after="60"/>
        <w:ind w:firstLine="566"/>
        <w:jc w:val="both"/>
      </w:pPr>
      <w:r>
        <w:t xml:space="preserve">Для реализации этих направлений Республика Беларусь располагает соответствующим </w:t>
      </w:r>
      <w:r>
        <w:rPr>
          <w:b/>
          <w:bCs/>
        </w:rPr>
        <w:t>кадровым научным потенциалом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t>Слайд 7.</w:t>
      </w:r>
    </w:p>
    <w:p w:rsidR="0095488D" w:rsidRDefault="000E39EC">
      <w:pPr>
        <w:spacing w:after="60"/>
        <w:jc w:val="both"/>
      </w:pPr>
      <w:r>
        <w:t> </w:t>
      </w:r>
    </w:p>
    <w:p w:rsidR="0095488D" w:rsidRDefault="000E39EC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>
            <wp:extent cx="4572000" cy="2575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D" w:rsidRDefault="000E39EC">
      <w:pPr>
        <w:spacing w:after="60"/>
        <w:ind w:firstLine="566"/>
        <w:jc w:val="both"/>
      </w:pPr>
      <w:r>
        <w:t>Каждый третий научный работник – это молодой ученый в возрасте до 35 лет.</w:t>
      </w:r>
    </w:p>
    <w:p w:rsidR="0095488D" w:rsidRDefault="000E39EC">
      <w:pPr>
        <w:spacing w:after="60"/>
        <w:ind w:firstLine="566"/>
        <w:jc w:val="both"/>
      </w:pPr>
      <w:r>
        <w:t xml:space="preserve">В Республике Беларусь создана </w:t>
      </w:r>
      <w:r>
        <w:rPr>
          <w:b/>
          <w:bCs/>
        </w:rPr>
        <w:t>система стимулирования и привлечения в научную сферу одаренной молодежи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открытый конкурс по назначению стипендий Президента Республики Бел</w:t>
      </w:r>
      <w:r>
        <w:rPr>
          <w:i/>
          <w:iCs/>
        </w:rPr>
        <w:t>арусь талантливым молодым ученым;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открытый конкурс по назначению стипендий Президента Республики Беларусь аспирантам;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конкурс научно-исследовательских работ докторантов, аспирантов, соискателей и студентов;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конкурс на выполнение фундаментальных научных исс</w:t>
      </w:r>
      <w:r>
        <w:rPr>
          <w:i/>
          <w:iCs/>
        </w:rPr>
        <w:t>ледований и поисковых научных исследований совместно научными группами под руководством молодых ученых Беларуси и России и др.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  <w:i/>
          <w:iCs/>
        </w:rPr>
        <w:t>Ежегодно</w:t>
      </w:r>
      <w:r>
        <w:t xml:space="preserve"> в различных отраслях экономики </w:t>
      </w:r>
      <w:r>
        <w:rPr>
          <w:b/>
          <w:bCs/>
          <w:i/>
          <w:iCs/>
        </w:rPr>
        <w:t>внедряется более 300</w:t>
      </w:r>
      <w:r>
        <w:t xml:space="preserve"> академических разработок, способствующих повышению конкурентоспосо</w:t>
      </w:r>
      <w:r>
        <w:t>бности Республики Беларусь на международных рынках.</w:t>
      </w:r>
    </w:p>
    <w:p w:rsidR="0095488D" w:rsidRDefault="000E39EC">
      <w:pPr>
        <w:spacing w:after="60"/>
        <w:ind w:firstLine="566"/>
        <w:jc w:val="both"/>
      </w:pPr>
      <w:r>
        <w:t xml:space="preserve">Приведем некоторые </w:t>
      </w:r>
      <w:r>
        <w:rPr>
          <w:b/>
          <w:bCs/>
        </w:rPr>
        <w:t>примеры инновационных производств, разработки которых были внедрены в реальный сектор по состоянию на июль 2025 г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На базе Института физики им. Б.И.Степанова создано инновационное произ</w:t>
      </w:r>
      <w:r>
        <w:t>водство по выпуску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95488D" w:rsidRDefault="000E39EC">
      <w:pPr>
        <w:spacing w:after="60"/>
        <w:ind w:firstLine="566"/>
        <w:jc w:val="both"/>
      </w:pPr>
      <w:r>
        <w:t>Освоен выпуск новейших образцов техники, в том числе:</w:t>
      </w:r>
    </w:p>
    <w:p w:rsidR="0095488D" w:rsidRDefault="000E39EC">
      <w:pPr>
        <w:spacing w:after="60"/>
        <w:ind w:firstLine="566"/>
        <w:jc w:val="both"/>
      </w:pPr>
      <w:r>
        <w:t>электрического карьерного самосвала грузоподъемностью 120 т; самосвала карьерного грузоподъемностью 136 т; шлаковоза грузоподъемностью 80 т с чашей объемом 11 м</w:t>
      </w:r>
      <w:r>
        <w:rPr>
          <w:vertAlign w:val="superscript"/>
        </w:rPr>
        <w:t>3</w:t>
      </w:r>
      <w:r>
        <w:t xml:space="preserve"> и тяжеловоза грузоподъемностью 150 т </w:t>
      </w:r>
      <w:r>
        <w:rPr>
          <w:i/>
          <w:iCs/>
        </w:rPr>
        <w:t>(ОАО «БЕЛАЗ»)</w:t>
      </w:r>
      <w:r>
        <w:t>;</w:t>
      </w:r>
    </w:p>
    <w:p w:rsidR="0095488D" w:rsidRDefault="000E39EC">
      <w:pPr>
        <w:spacing w:after="60"/>
        <w:ind w:firstLine="566"/>
        <w:jc w:val="both"/>
      </w:pPr>
      <w:r>
        <w:t xml:space="preserve">трактора «Беларус» на базе бесступенчатой </w:t>
      </w:r>
      <w:r>
        <w:t xml:space="preserve">трансмиссии с двигателем Weichai (Вейчай) мощностью 330 л. с.; трактора «Беларус» с центральным приводом и передним ведущим мостом увеличенной грузоподъемности </w:t>
      </w:r>
      <w:r>
        <w:rPr>
          <w:i/>
          <w:iCs/>
        </w:rPr>
        <w:t>(ОАО «МТЗ»)</w:t>
      </w:r>
      <w:r>
        <w:t>;</w:t>
      </w:r>
    </w:p>
    <w:p w:rsidR="0095488D" w:rsidRDefault="000E39EC">
      <w:pPr>
        <w:spacing w:after="60"/>
        <w:ind w:firstLine="566"/>
        <w:jc w:val="both"/>
      </w:pPr>
      <w:r>
        <w:t>новых грузовых автомобилей, включая модели с правым расположением органов управлени</w:t>
      </w:r>
      <w:r>
        <w:t xml:space="preserve">я; перронного автобуса второго поколения с двигателем мощностью 300 л. с. </w:t>
      </w:r>
      <w:r>
        <w:rPr>
          <w:i/>
          <w:iCs/>
        </w:rPr>
        <w:t>(ОАО «МАЗ»)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В 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95488D" w:rsidRDefault="000E39EC">
      <w:pPr>
        <w:spacing w:after="60"/>
        <w:ind w:firstLine="566"/>
        <w:jc w:val="both"/>
      </w:pPr>
      <w:r>
        <w:t>Разработан ассортимен</w:t>
      </w:r>
      <w:r>
        <w:t xml:space="preserve">т и освоена технология производства новых видов продуктов мясных и из мяса птицы </w:t>
      </w:r>
      <w:r>
        <w:rPr>
          <w:i/>
          <w:iCs/>
        </w:rPr>
        <w:t>(изделия колбасные, полуфабрикаты)</w:t>
      </w:r>
      <w:r>
        <w:t xml:space="preserve"> с пониженной калорийностью для питания детей дошкольного и школьного возраста с повышенным индексом массы тела.</w:t>
      </w:r>
    </w:p>
    <w:p w:rsidR="0095488D" w:rsidRDefault="000E39EC">
      <w:pPr>
        <w:spacing w:after="60"/>
        <w:ind w:firstLine="566"/>
        <w:jc w:val="both"/>
      </w:pPr>
      <w:r>
        <w:t xml:space="preserve">Для примера, </w:t>
      </w:r>
      <w:r>
        <w:rPr>
          <w:b/>
          <w:bCs/>
          <w:i/>
          <w:iCs/>
        </w:rPr>
        <w:t>фактический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>
        <w:rPr>
          <w:i/>
          <w:iCs/>
        </w:rPr>
        <w:t>.</w:t>
      </w:r>
    </w:p>
    <w:p w:rsidR="0095488D" w:rsidRDefault="000E39EC">
      <w:pPr>
        <w:spacing w:after="60"/>
        <w:ind w:firstLine="566"/>
        <w:jc w:val="both"/>
      </w:pPr>
      <w:r>
        <w:t xml:space="preserve">Одну из ключевых позиций в развитии инновационного предпринимательства Республики Беларусь занимают </w:t>
      </w:r>
      <w:r>
        <w:rPr>
          <w:b/>
          <w:bCs/>
        </w:rPr>
        <w:t>т</w:t>
      </w:r>
      <w:r>
        <w:rPr>
          <w:b/>
          <w:bCs/>
        </w:rPr>
        <w:t>ехнопарки</w:t>
      </w:r>
      <w:r>
        <w:t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95488D" w:rsidRDefault="000E39EC">
      <w:pPr>
        <w:spacing w:after="60"/>
        <w:ind w:firstLine="566"/>
        <w:jc w:val="both"/>
      </w:pPr>
      <w:r>
        <w:t>На сегодняшний день в республике действуют 14 технопарков,</w:t>
      </w:r>
      <w:r>
        <w:t xml:space="preserve"> расположенных во всех регионах страны: по одному в Брестской, Гомельской и Гродненской областях, по два в Минской и Могилевской областях, три в Витебской области и четыре в г. Минске.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По итогам 2024 года численность работников резидентов техн</w:t>
      </w:r>
      <w:r>
        <w:rPr>
          <w:i/>
          <w:iCs/>
        </w:rPr>
        <w:t>опарков составила 6 424 человека, что на 83 % больше аналогичного показателя 2021 года (3 506 человек).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Объем выпуска продукции резидентами технопарков за 2024 год составил более 1 млрд рублей, что в три раза больше, чем было зафиксировано в 2021 году – 32</w:t>
      </w:r>
      <w:r>
        <w:rPr>
          <w:i/>
          <w:iCs/>
        </w:rPr>
        <w:t>0,3 млн рублей.</w:t>
      </w:r>
    </w:p>
    <w:p w:rsidR="0095488D" w:rsidRDefault="000E39EC">
      <w:pPr>
        <w:spacing w:after="60"/>
        <w:ind w:firstLine="566"/>
        <w:jc w:val="both"/>
      </w:pPr>
      <w:r>
        <w:rPr>
          <w:i/>
          <w:iCs/>
        </w:rPr>
        <w:t>По итогам 2024 года резидентами технопарков поставлено на экспорт продукции на 459,6 млн рублей (в 2021 году – 137,9 млн рублей).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ind w:firstLine="566"/>
        <w:jc w:val="both"/>
      </w:pPr>
      <w:r>
        <w:t xml:space="preserve">В Беларуси проводится системная работа по развитию </w:t>
      </w:r>
      <w:r>
        <w:rPr>
          <w:b/>
          <w:bCs/>
        </w:rPr>
        <w:t>международного научно-технического сотрудничества</w:t>
      </w:r>
      <w:r>
        <w:t>. Основн</w:t>
      </w:r>
      <w:r>
        <w:t>ые усилия государства направлены на углубление взаимодействия в Союзном государстве, ЕАЭС, СНГ и со странами дальней дуги.</w:t>
      </w:r>
    </w:p>
    <w:p w:rsidR="0095488D" w:rsidRDefault="000E39EC">
      <w:pPr>
        <w:spacing w:after="60"/>
        <w:ind w:firstLine="566"/>
        <w:jc w:val="both"/>
      </w:pPr>
      <w:r>
        <w:t>Белорусские ученые сотрудничают с коллегами со всего мира.</w:t>
      </w:r>
    </w:p>
    <w:p w:rsidR="0095488D" w:rsidRDefault="000E39EC">
      <w:pPr>
        <w:spacing w:after="60"/>
        <w:ind w:firstLine="566"/>
        <w:jc w:val="both"/>
      </w:pPr>
      <w:r>
        <w:t>Новые возможности перед Беларусью открывает присоединение 4 июля 2024 г. в</w:t>
      </w:r>
      <w:r>
        <w:t xml:space="preserve"> Астане к Шанхайской организации сотрудничества. Начато взаимодействие в рамках соглашения между правительствами государств </w:t>
      </w:r>
      <w:r>
        <w:rPr>
          <w:i/>
          <w:iCs/>
        </w:rPr>
        <w:t>–</w:t>
      </w:r>
      <w:r>
        <w:t xml:space="preserve"> членов ШОС о научно-техническом сотрудничестве.</w:t>
      </w:r>
    </w:p>
    <w:p w:rsidR="0095488D" w:rsidRDefault="000E39EC">
      <w:pPr>
        <w:spacing w:after="60"/>
        <w:ind w:firstLine="566"/>
        <w:jc w:val="both"/>
      </w:pPr>
      <w:r>
        <w:t>Развивается и научное сотрудничество со странами дальней дуги. В их числе Китай, И</w:t>
      </w:r>
      <w:r>
        <w:t>ндия, Турция, Венесуэла, Сингапур и многие другие.</w:t>
      </w:r>
    </w:p>
    <w:p w:rsidR="0095488D" w:rsidRDefault="000E39EC">
      <w:pPr>
        <w:spacing w:after="60"/>
        <w:ind w:firstLine="566"/>
        <w:jc w:val="both"/>
      </w:pPr>
      <w:r>
        <w:t>Только на базе организаций НАН Беларуси действует 33 международных исследовательских центра с организациями России, Китая, Вьетнама, Турции, ЮАР и др.</w:t>
      </w:r>
    </w:p>
    <w:p w:rsidR="0095488D" w:rsidRDefault="000E39EC">
      <w:pPr>
        <w:spacing w:after="60"/>
        <w:ind w:firstLine="566"/>
        <w:jc w:val="both"/>
      </w:pPr>
      <w:r>
        <w:t>Одним из ключевых направлений интеграции является науч</w:t>
      </w:r>
      <w:r>
        <w:t>но-техническое и инновационное сотрудничество между Республикой Беларусь и Российской Федерацией. 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</w:t>
      </w:r>
      <w:r>
        <w:t>гий и по другим направлениям.</w:t>
      </w:r>
    </w:p>
    <w:p w:rsidR="0095488D" w:rsidRDefault="000E39EC">
      <w:pPr>
        <w:spacing w:after="60"/>
        <w:ind w:firstLine="566"/>
        <w:jc w:val="both"/>
      </w:pPr>
      <w:r>
        <w:t>В настоящее время выполняются три научно-технические программы Союзного государства:</w:t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</w:rPr>
        <w:t>«Интелавто»</w:t>
      </w:r>
      <w:r>
        <w:t> – разработка системы бортовой электроники автотранспортных средств, превосходящей существующие аналоги, в т. ч. управления двигат</w:t>
      </w:r>
      <w:r>
        <w:t>елем, бортовой безопасности, роботизированного управления, высокоэффективных электродвигателей и других компонетов для электрического и гибридного транспорта;</w:t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</w:rPr>
        <w:t>«Компонент-Ф»</w:t>
      </w:r>
      <w:r>
        <w:t> – разработка новых образцов лазерной техники, применяемой для обработки различных м</w:t>
      </w:r>
      <w:r>
        <w:t>атериалов и производства медицинской техники;</w:t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</w:rPr>
        <w:t>«Комплекс-СГ»</w:t>
      </w:r>
      <w:r>
        <w:t> – разработка базовых элементов орбитальных и наземных средств в интересах создания многоспутниковых группировок малоразмерных космических аппаратов наблюдения земной поверхности и околоземного кос</w:t>
      </w:r>
      <w:r>
        <w:t>мического пространства.</w:t>
      </w:r>
    </w:p>
    <w:p w:rsidR="0095488D" w:rsidRDefault="000E39EC">
      <w:pPr>
        <w:spacing w:after="60"/>
        <w:ind w:firstLine="566"/>
        <w:jc w:val="both"/>
      </w:pPr>
      <w: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</w:t>
      </w:r>
      <w:r>
        <w:t xml:space="preserve">9 года, как уровень грамотности взрослого населения </w:t>
      </w:r>
      <w:r>
        <w:rPr>
          <w:i/>
          <w:iCs/>
        </w:rPr>
        <w:t>(99,9 %)</w:t>
      </w:r>
      <w:r>
        <w:t xml:space="preserve">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</w:t>
      </w:r>
      <w:r>
        <w:rPr>
          <w:i/>
          <w:iCs/>
        </w:rPr>
        <w:t>(99,6 %)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</w:rPr>
        <w:t>Достижения и успехи развития Респу</w:t>
      </w:r>
      <w:r>
        <w:rPr>
          <w:b/>
          <w:bCs/>
        </w:rPr>
        <w:t>блики Беларусь отмечены на международном уровне.</w:t>
      </w:r>
    </w:p>
    <w:p w:rsidR="0095488D" w:rsidRDefault="000E39EC">
      <w:pPr>
        <w:spacing w:after="60"/>
        <w:ind w:firstLine="566"/>
        <w:jc w:val="both"/>
      </w:pPr>
      <w:r>
        <w:t>В рейтинге достижения Целей устойчивого развития Беларусь заняла 32-е место среди 167 стран согласно Sustainable Development Report 2025.</w:t>
      </w:r>
    </w:p>
    <w:p w:rsidR="0095488D" w:rsidRDefault="000E39EC">
      <w:pPr>
        <w:spacing w:after="60"/>
        <w:ind w:firstLine="566"/>
        <w:jc w:val="both"/>
      </w:pPr>
      <w:r>
        <w:t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</w:t>
      </w:r>
      <w:r>
        <w:t xml:space="preserve">олжительность жизни, образование и уровень жизни, </w:t>
      </w:r>
      <w:r>
        <w:rPr>
          <w:b/>
          <w:bCs/>
        </w:rPr>
        <w:t>Беларусь принадлежит к категории стран с очень высоким уровнем человеческого развития</w:t>
      </w:r>
      <w:r>
        <w:t>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ind w:firstLine="566"/>
        <w:jc w:val="center"/>
      </w:pPr>
      <w:r>
        <w:t>****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t>Слайд 8.</w:t>
      </w:r>
    </w:p>
    <w:p w:rsidR="0095488D" w:rsidRDefault="000E39EC">
      <w:pPr>
        <w:spacing w:after="60"/>
        <w:jc w:val="both"/>
      </w:pPr>
      <w:r>
        <w:t> </w:t>
      </w:r>
    </w:p>
    <w:p w:rsidR="0095488D" w:rsidRDefault="000E39EC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>
            <wp:extent cx="4572000" cy="25755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D" w:rsidRDefault="000E39EC">
      <w:pPr>
        <w:spacing w:after="60"/>
        <w:ind w:firstLine="566"/>
        <w:jc w:val="both"/>
      </w:pPr>
      <w:r>
        <w:rPr>
          <w:b/>
          <w:bCs/>
          <w:i/>
          <w:iCs/>
        </w:rPr>
        <w:t>«Инвестиции в науку являются ключевым условием экономической стабильности и состоятельности любог</w:t>
      </w:r>
      <w:r>
        <w:rPr>
          <w:b/>
          <w:bCs/>
          <w:i/>
          <w:iCs/>
        </w:rPr>
        <w:t>о государства. Мы в этом не исключение. Время такое, что без реальных достижений в научной сфере движение вперед невозможно»</w:t>
      </w:r>
      <w:r>
        <w:rPr>
          <w:i/>
          <w:iCs/>
        </w:rPr>
        <w:t>, – сказал Президент на совещании по анализу деятельности Национальной академии наук Беларуси.</w:t>
      </w:r>
    </w:p>
    <w:p w:rsidR="0095488D" w:rsidRDefault="000E39EC">
      <w:pPr>
        <w:spacing w:after="60"/>
        <w:ind w:firstLine="566"/>
        <w:jc w:val="both"/>
      </w:pPr>
      <w:r>
        <w:t> </w:t>
      </w:r>
    </w:p>
    <w:p w:rsidR="0095488D" w:rsidRDefault="000E39EC">
      <w:pPr>
        <w:spacing w:after="60"/>
        <w:jc w:val="both"/>
      </w:pPr>
      <w:r>
        <w:t>Слайд 9.</w:t>
      </w:r>
    </w:p>
    <w:p w:rsidR="0095488D" w:rsidRDefault="000E39EC">
      <w:pPr>
        <w:spacing w:after="60"/>
        <w:ind w:firstLine="566"/>
        <w:jc w:val="center"/>
      </w:pPr>
      <w:r>
        <w:rPr>
          <w:noProof/>
          <w:lang w:val="ru-RU"/>
        </w:rPr>
        <w:drawing>
          <wp:inline distT="0" distB="0" distL="0" distR="0">
            <wp:extent cx="4572000" cy="25755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8D" w:rsidRDefault="000E39EC">
      <w:pPr>
        <w:spacing w:after="60"/>
        <w:ind w:firstLine="566"/>
        <w:jc w:val="both"/>
      </w:pPr>
      <w:r>
        <w:t> </w:t>
      </w:r>
    </w:p>
    <w:sectPr w:rsidR="0095488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8D"/>
    <w:rsid w:val="000E39EC"/>
    <w:rsid w:val="009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2300</Words>
  <Characters>13114</Characters>
  <Application>Microsoft Office Word</Application>
  <DocSecurity>0</DocSecurity>
  <Lines>109</Lines>
  <Paragraphs>30</Paragraphs>
  <ScaleCrop>false</ScaleCrop>
  <Company/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3</cp:revision>
  <dcterms:created xsi:type="dcterms:W3CDTF">2025-08-14T06:29:00Z</dcterms:created>
  <dcterms:modified xsi:type="dcterms:W3CDTF">2025-08-14T06:30:00Z</dcterms:modified>
</cp:coreProperties>
</file>