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F1" w:rsidRDefault="00A373F1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373F1" w:rsidRDefault="00A373F1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315</w:t>
      </w:r>
    </w:p>
    <w:bookmarkEnd w:id="0"/>
    <w:p w:rsidR="00A373F1" w:rsidRDefault="00A373F1">
      <w:pPr>
        <w:pStyle w:val="titlencpi"/>
      </w:pPr>
      <w:r>
        <w:t>О внесении дополнений в постановление Совета Министров Республики Беларусь от 12 июня 2014 г. № 571</w:t>
      </w:r>
    </w:p>
    <w:p w:rsidR="00A373F1" w:rsidRDefault="00A373F1">
      <w:pPr>
        <w:pStyle w:val="preamble"/>
      </w:pPr>
      <w:r>
        <w:t>В соответствии с абзацем пятым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A373F1" w:rsidRDefault="00A373F1">
      <w:pPr>
        <w:pStyle w:val="point"/>
      </w:pPr>
      <w:r>
        <w:t>1. Внести в постановление Совета Министров Республики Беларусь от 12 июня 2014 г. № 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 (Национальный правовой Интернет-портал Республики Беларусь, 26.06.2014, 5/39034; 26.03.2016, 5/41851) следующие дополнения:</w:t>
      </w:r>
    </w:p>
    <w:p w:rsidR="00A373F1" w:rsidRDefault="00A373F1">
      <w:pPr>
        <w:pStyle w:val="underpoint"/>
      </w:pPr>
      <w:r>
        <w:t>1.1. пункт 6 дополнить подпунктом 6.8 следующего содержания:</w:t>
      </w:r>
    </w:p>
    <w:p w:rsidR="00A373F1" w:rsidRDefault="00A373F1">
      <w:pPr>
        <w:pStyle w:val="underpoint"/>
      </w:pPr>
      <w:r>
        <w:rPr>
          <w:rStyle w:val="rednoun"/>
        </w:rPr>
        <w:t>«</w:t>
      </w:r>
      <w:r>
        <w:t>6.8. о гражданах, включенных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и жилых домах (жилых помещениях), в которых данные граждане зарегистрированы по месту жительства.</w:t>
      </w:r>
      <w:r>
        <w:rPr>
          <w:rStyle w:val="rednoun"/>
        </w:rPr>
        <w:t>»</w:t>
      </w:r>
      <w:r>
        <w:t>;</w:t>
      </w:r>
    </w:p>
    <w:p w:rsidR="00A373F1" w:rsidRDefault="00A373F1">
      <w:pPr>
        <w:pStyle w:val="underpoint"/>
      </w:pPr>
      <w:r>
        <w:t>1.2. Положение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утвержденное этим постановлением, дополнить пунктом 12</w:t>
      </w:r>
      <w:r>
        <w:rPr>
          <w:vertAlign w:val="superscript"/>
        </w:rPr>
        <w:t>4</w:t>
      </w:r>
      <w:r>
        <w:t xml:space="preserve"> следующего содержания:</w:t>
      </w:r>
    </w:p>
    <w:p w:rsidR="00A373F1" w:rsidRDefault="00A373F1">
      <w:pPr>
        <w:pStyle w:val="point"/>
      </w:pPr>
      <w:r>
        <w:rPr>
          <w:rStyle w:val="rednoun"/>
        </w:rPr>
        <w:t>«</w:t>
      </w:r>
      <w:r>
        <w:t>12</w:t>
      </w:r>
      <w:r>
        <w:rPr>
          <w:vertAlign w:val="superscript"/>
        </w:rPr>
        <w:t>4</w:t>
      </w:r>
      <w:r>
        <w:t>. По установленным законодательством тарифам (ценам) на коммунальные услуги, обеспечивающим полное возмещение экономически обоснованных затрат на их оказание, плательщиками жилищно-коммунальных услуг, включенными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 (далее – трудоспособные граждане, не занятые в экономике), зарегистрированными по месту жительства в жилых помещениях, вносится плата за:</w:t>
      </w:r>
    </w:p>
    <w:p w:rsidR="00A373F1" w:rsidRDefault="00A373F1">
      <w:pPr>
        <w:pStyle w:val="newncpi"/>
      </w:pPr>
      <w:r>
        <w:t>горячее водоснабжение – исходя из количества тепловой энергии, затраченной на подогрев воды, потребленной трудоспособным гражданином, не занятым в экономике, определяемого путем деления количества тепловой энергии, затраченной на подогрев воды в жилом помещении, на количество граждан, зарегистрированных по месту жительства в жилом помещении;</w:t>
      </w:r>
    </w:p>
    <w:p w:rsidR="00A373F1" w:rsidRDefault="00A373F1">
      <w:pPr>
        <w:pStyle w:val="newncpi"/>
      </w:pPr>
      <w:r>
        <w:t>теплоснабжение – исходя из общей площади жилого помещения, приходящейся на трудоспособного гражданина, не занятого в экономике, определяемой путем деления общей площади жилого помещения на количество граждан, зарегистрированных по месту жительства в жилом помещении;</w:t>
      </w:r>
    </w:p>
    <w:p w:rsidR="00A373F1" w:rsidRDefault="00A373F1">
      <w:pPr>
        <w:pStyle w:val="newncpi"/>
      </w:pPr>
      <w:r>
        <w:t>газоснабжение при наличии индивидуальных газовых отопительных приборов (при отсутствии приборов индивидуального учета расхода газа) – исходя из общей площади жилого помещения, приходящейся на трудоспособного гражданина, не занятого в экономике, определяемой путем деления общей площади жилого помещения на количество граждан, зарегистрированных по месту жительства в жилом помещении;</w:t>
      </w:r>
    </w:p>
    <w:p w:rsidR="00A373F1" w:rsidRDefault="00A373F1">
      <w:pPr>
        <w:pStyle w:val="newncpi"/>
      </w:pPr>
      <w:r>
        <w:t xml:space="preserve">газоснабжение при наличии индивидуальных газовых отопительных приборов (с установленными приборами индивидуального учета расхода газа) – исходя из объема газа, потребленного трудоспособным гражданином, не занятым в экономике, определяемого </w:t>
      </w:r>
      <w:proofErr w:type="gramStart"/>
      <w:r>
        <w:t>путем деления</w:t>
      </w:r>
      <w:proofErr w:type="gramEnd"/>
      <w:r>
        <w:t xml:space="preserve"> потребленного в жилом помещении объема газа на количество граждан, зарегистрированных по месту жительства в жилом помещении.</w:t>
      </w:r>
    </w:p>
    <w:p w:rsidR="00A373F1" w:rsidRDefault="00A373F1">
      <w:pPr>
        <w:pStyle w:val="newncpi"/>
      </w:pPr>
      <w:r>
        <w:lastRenderedPageBreak/>
        <w:t>В случае проживания в жилом помещении совместно с трудоспособным гражданином, не занятым в экономике, другого гражданина (граждан), включенного (включенных) в 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начисление платы за услуги, указанные в части первой настоящего пункта, в отношении другого гражданина (граждан) производится в порядке, определенном частью первой настоящего пункта.</w:t>
      </w:r>
      <w:r>
        <w:rPr>
          <w:rStyle w:val="rednoun"/>
        </w:rPr>
        <w:t>»</w:t>
      </w:r>
      <w:r>
        <w:t>.</w:t>
      </w:r>
    </w:p>
    <w:p w:rsidR="00A373F1" w:rsidRDefault="00A373F1">
      <w:pPr>
        <w:pStyle w:val="point"/>
      </w:pPr>
      <w:r>
        <w:t>2. Настоящее постановление вступает в силу с 1 января 2019 г., за исключением абзацев четвертого–шестого подпункта 1.2 пункта 1, вступающих в силу с 1 октября 2019 г.</w:t>
      </w:r>
    </w:p>
    <w:p w:rsidR="00A373F1" w:rsidRDefault="00A373F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373F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73F1" w:rsidRDefault="00A373F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373F1" w:rsidRDefault="00A373F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A373F1" w:rsidRDefault="00A373F1">
      <w:pPr>
        <w:pStyle w:val="newncpi0"/>
      </w:pPr>
      <w:r>
        <w:t> </w:t>
      </w:r>
    </w:p>
    <w:p w:rsidR="00B43599" w:rsidRDefault="00B43599"/>
    <w:sectPr w:rsidR="00B43599" w:rsidSect="00A37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41" w:rsidRDefault="00064C41" w:rsidP="00A373F1">
      <w:pPr>
        <w:spacing w:after="0" w:line="240" w:lineRule="auto"/>
      </w:pPr>
      <w:r>
        <w:separator/>
      </w:r>
    </w:p>
  </w:endnote>
  <w:endnote w:type="continuationSeparator" w:id="0">
    <w:p w:rsidR="00064C41" w:rsidRDefault="00064C41" w:rsidP="00A3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F1" w:rsidRDefault="00A37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F1" w:rsidRDefault="00A373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4673"/>
      <w:gridCol w:w="4674"/>
    </w:tblGrid>
    <w:tr w:rsidR="00A373F1" w:rsidTr="00A373F1">
      <w:tc>
        <w:tcPr>
          <w:tcW w:w="4673" w:type="dxa"/>
        </w:tcPr>
        <w:p w:rsidR="00A373F1" w:rsidRDefault="00A373F1">
          <w:pPr>
            <w:pStyle w:val="a5"/>
          </w:pPr>
        </w:p>
      </w:tc>
      <w:tc>
        <w:tcPr>
          <w:tcW w:w="4674" w:type="dxa"/>
        </w:tcPr>
        <w:p w:rsidR="00A373F1" w:rsidRDefault="00A373F1">
          <w:pPr>
            <w:pStyle w:val="a5"/>
          </w:pPr>
        </w:p>
      </w:tc>
    </w:tr>
  </w:tbl>
  <w:p w:rsidR="00A373F1" w:rsidRDefault="00A37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41" w:rsidRDefault="00064C41" w:rsidP="00A373F1">
      <w:pPr>
        <w:spacing w:after="0" w:line="240" w:lineRule="auto"/>
      </w:pPr>
      <w:r>
        <w:separator/>
      </w:r>
    </w:p>
  </w:footnote>
  <w:footnote w:type="continuationSeparator" w:id="0">
    <w:p w:rsidR="00064C41" w:rsidRDefault="00064C41" w:rsidP="00A3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F1" w:rsidRDefault="00A373F1" w:rsidP="004D68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373F1" w:rsidRDefault="00A373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F1" w:rsidRPr="00A373F1" w:rsidRDefault="00A373F1" w:rsidP="004D682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373F1">
      <w:rPr>
        <w:rStyle w:val="a7"/>
        <w:rFonts w:ascii="Times New Roman" w:hAnsi="Times New Roman" w:cs="Times New Roman"/>
        <w:sz w:val="24"/>
      </w:rPr>
      <w:fldChar w:fldCharType="begin"/>
    </w:r>
    <w:r w:rsidRPr="00A373F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373F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373F1">
      <w:rPr>
        <w:rStyle w:val="a7"/>
        <w:rFonts w:ascii="Times New Roman" w:hAnsi="Times New Roman" w:cs="Times New Roman"/>
        <w:sz w:val="24"/>
      </w:rPr>
      <w:fldChar w:fldCharType="end"/>
    </w:r>
  </w:p>
  <w:p w:rsidR="00A373F1" w:rsidRPr="00A373F1" w:rsidRDefault="00A373F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F1" w:rsidRDefault="00A37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F1"/>
    <w:rsid w:val="00064C41"/>
    <w:rsid w:val="00A373F1"/>
    <w:rsid w:val="00B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95B57-DB68-4BCE-B890-82744D0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373F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373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373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373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373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73F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73F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73F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373F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73F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A373F1"/>
  </w:style>
  <w:style w:type="character" w:customStyle="1" w:styleId="post">
    <w:name w:val="post"/>
    <w:basedOn w:val="a0"/>
    <w:rsid w:val="00A373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73F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3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3F1"/>
  </w:style>
  <w:style w:type="paragraph" w:styleId="a5">
    <w:name w:val="footer"/>
    <w:basedOn w:val="a"/>
    <w:link w:val="a6"/>
    <w:uiPriority w:val="99"/>
    <w:unhideWhenUsed/>
    <w:rsid w:val="00A3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3F1"/>
  </w:style>
  <w:style w:type="character" w:styleId="a7">
    <w:name w:val="page number"/>
    <w:basedOn w:val="a0"/>
    <w:uiPriority w:val="99"/>
    <w:semiHidden/>
    <w:unhideWhenUsed/>
    <w:rsid w:val="00A373F1"/>
  </w:style>
  <w:style w:type="table" w:styleId="a8">
    <w:name w:val="Table Grid"/>
    <w:basedOn w:val="a1"/>
    <w:uiPriority w:val="39"/>
    <w:rsid w:val="00A3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3684</Characters>
  <Application>Microsoft Office Word</Application>
  <DocSecurity>0</DocSecurity>
  <Lines>63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Юрьевна Вырвич</dc:creator>
  <cp:keywords/>
  <dc:description/>
  <cp:lastModifiedBy>Кристина Юрьевна Вырвич</cp:lastModifiedBy>
  <cp:revision>1</cp:revision>
  <dcterms:created xsi:type="dcterms:W3CDTF">2024-02-15T11:41:00Z</dcterms:created>
  <dcterms:modified xsi:type="dcterms:W3CDTF">2024-02-15T11:41:00Z</dcterms:modified>
</cp:coreProperties>
</file>